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FF1" w:rsidRDefault="008D0FF1" w:rsidP="008D0FF1">
      <w:pPr>
        <w:tabs>
          <w:tab w:val="right" w:pos="288"/>
          <w:tab w:val="left" w:pos="1512"/>
        </w:tabs>
        <w:spacing w:before="12" w:line="276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SECTION 411 - PORTLAND CEMENT CONCRETE PAVEMENT</w:t>
      </w:r>
    </w:p>
    <w:p w:rsidR="008D0FF1" w:rsidRDefault="008D0FF1" w:rsidP="008D0FF1">
      <w:pPr>
        <w:spacing w:line="254" w:lineRule="exact"/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8D0FF1" w:rsidRPr="00641D83" w:rsidRDefault="008D0FF1" w:rsidP="008D0FF1">
      <w:pPr>
        <w:tabs>
          <w:tab w:val="right" w:pos="288"/>
          <w:tab w:val="left" w:pos="720"/>
        </w:tabs>
        <w:spacing w:line="259" w:lineRule="exact"/>
        <w:jc w:val="both"/>
        <w:textAlignment w:val="baseline"/>
        <w:rPr>
          <w:rFonts w:ascii="Arial" w:eastAsia="Arial" w:hAnsi="Arial"/>
          <w:color w:val="000000"/>
          <w:spacing w:val="-7"/>
          <w:sz w:val="24"/>
        </w:rPr>
      </w:pPr>
      <w:r w:rsidRPr="00641D83">
        <w:rPr>
          <w:rFonts w:ascii="Arial" w:eastAsia="Arial" w:hAnsi="Arial"/>
          <w:color w:val="000000"/>
          <w:spacing w:val="-7"/>
          <w:sz w:val="24"/>
        </w:rPr>
        <w:t>Make the following amendments to said Section:</w:t>
      </w:r>
    </w:p>
    <w:p w:rsidR="008D0FF1" w:rsidRDefault="008D0FF1" w:rsidP="008D0FF1">
      <w:pPr>
        <w:spacing w:line="254" w:lineRule="exact"/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</w:p>
    <w:p w:rsidR="008D0FF1" w:rsidRPr="00641D83" w:rsidRDefault="008D0FF1" w:rsidP="008D0FF1">
      <w:pPr>
        <w:tabs>
          <w:tab w:val="left" w:pos="720"/>
          <w:tab w:val="right" w:pos="9360"/>
        </w:tabs>
        <w:spacing w:line="270" w:lineRule="exact"/>
        <w:jc w:val="both"/>
        <w:textAlignment w:val="baseline"/>
        <w:rPr>
          <w:rFonts w:ascii="Arial" w:eastAsia="Arial" w:hAnsi="Arial"/>
          <w:color w:val="000000"/>
          <w:spacing w:val="-6"/>
          <w:sz w:val="24"/>
        </w:rPr>
      </w:pPr>
      <w:r>
        <w:rPr>
          <w:rFonts w:ascii="Arial" w:eastAsia="Arial" w:hAnsi="Arial"/>
          <w:b/>
          <w:color w:val="000000"/>
          <w:sz w:val="24"/>
        </w:rPr>
        <w:t>(I)</w:t>
      </w:r>
      <w:r>
        <w:rPr>
          <w:rFonts w:ascii="Arial" w:eastAsia="Arial" w:hAnsi="Arial"/>
          <w:b/>
          <w:color w:val="000000"/>
          <w:sz w:val="24"/>
        </w:rPr>
        <w:tab/>
      </w:r>
      <w:r w:rsidRPr="00641D83">
        <w:rPr>
          <w:rFonts w:ascii="Arial" w:eastAsia="Arial" w:hAnsi="Arial"/>
          <w:color w:val="000000"/>
          <w:sz w:val="24"/>
        </w:rPr>
        <w:t xml:space="preserve">Amend </w:t>
      </w:r>
      <w:r w:rsidRPr="00641D83">
        <w:rPr>
          <w:rFonts w:ascii="Arial" w:eastAsia="Arial" w:hAnsi="Arial"/>
          <w:b/>
          <w:color w:val="000000"/>
          <w:sz w:val="24"/>
        </w:rPr>
        <w:t xml:space="preserve">Subsection </w:t>
      </w:r>
      <w:bookmarkStart w:id="0" w:name="_GoBack"/>
      <w:r w:rsidRPr="00B26ED5">
        <w:rPr>
          <w:rFonts w:ascii="Arial" w:eastAsia="Arial" w:hAnsi="Arial"/>
          <w:b/>
          <w:sz w:val="24"/>
        </w:rPr>
        <w:t>411.03(1)(</w:t>
      </w:r>
      <w:bookmarkEnd w:id="0"/>
      <w:r w:rsidRPr="00641D83">
        <w:rPr>
          <w:rFonts w:ascii="Arial" w:eastAsia="Arial" w:hAnsi="Arial"/>
          <w:b/>
          <w:color w:val="000000"/>
          <w:sz w:val="24"/>
        </w:rPr>
        <w:t>1) — General</w:t>
      </w:r>
      <w:r w:rsidRPr="00641D83">
        <w:rPr>
          <w:rFonts w:ascii="Arial" w:eastAsia="Arial" w:hAnsi="Arial"/>
          <w:color w:val="000000"/>
          <w:sz w:val="24"/>
        </w:rPr>
        <w:t xml:space="preserve"> by revising the first paragraph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641D83">
        <w:rPr>
          <w:rFonts w:ascii="Arial" w:eastAsia="Arial" w:hAnsi="Arial"/>
          <w:color w:val="000000"/>
          <w:spacing w:val="-6"/>
          <w:sz w:val="24"/>
        </w:rPr>
        <w:t>from line 205 to 210 to read:</w:t>
      </w:r>
    </w:p>
    <w:p w:rsidR="008D0FF1" w:rsidRPr="00641D83" w:rsidRDefault="008D0FF1" w:rsidP="008D0FF1">
      <w:pPr>
        <w:spacing w:line="259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p w:rsidR="008D0FF1" w:rsidRPr="00641D83" w:rsidRDefault="008D0FF1" w:rsidP="008D0FF1">
      <w:pPr>
        <w:tabs>
          <w:tab w:val="left" w:pos="2160"/>
          <w:tab w:val="right" w:pos="9360"/>
        </w:tabs>
        <w:spacing w:before="5" w:line="276" w:lineRule="exact"/>
        <w:ind w:left="1440"/>
        <w:jc w:val="both"/>
        <w:textAlignment w:val="baseline"/>
        <w:rPr>
          <w:rFonts w:ascii="Arial" w:eastAsia="Arial" w:hAnsi="Arial"/>
          <w:color w:val="000000"/>
          <w:spacing w:val="-8"/>
          <w:sz w:val="24"/>
        </w:rPr>
      </w:pPr>
      <w:r w:rsidRPr="00641D83">
        <w:rPr>
          <w:rFonts w:ascii="Arial" w:eastAsia="Arial" w:hAnsi="Arial"/>
          <w:b/>
          <w:color w:val="000000"/>
          <w:sz w:val="24"/>
        </w:rPr>
        <w:t>"(1)</w:t>
      </w:r>
      <w:r>
        <w:rPr>
          <w:rFonts w:ascii="Arial" w:eastAsia="Arial" w:hAnsi="Arial"/>
          <w:color w:val="000000"/>
          <w:sz w:val="24"/>
        </w:rPr>
        <w:tab/>
      </w:r>
      <w:r w:rsidRPr="00641D83">
        <w:rPr>
          <w:rFonts w:ascii="Arial" w:eastAsia="Arial" w:hAnsi="Arial"/>
          <w:color w:val="000000"/>
          <w:sz w:val="24"/>
        </w:rPr>
        <w:t>General.</w:t>
      </w:r>
      <w:r>
        <w:rPr>
          <w:rFonts w:ascii="Arial" w:eastAsia="Arial" w:hAnsi="Arial"/>
          <w:color w:val="000000"/>
          <w:sz w:val="24"/>
        </w:rPr>
        <w:t xml:space="preserve">  </w:t>
      </w:r>
      <w:r w:rsidRPr="00641D83">
        <w:rPr>
          <w:rFonts w:ascii="Arial" w:eastAsia="Arial" w:hAnsi="Arial"/>
          <w:color w:val="000000"/>
          <w:sz w:val="24"/>
        </w:rPr>
        <w:t>Make advance arrangements for preventing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641D83">
        <w:rPr>
          <w:rFonts w:ascii="Arial" w:eastAsia="Arial" w:hAnsi="Arial"/>
          <w:color w:val="000000"/>
          <w:sz w:val="24"/>
        </w:rPr>
        <w:t>delay in concrete delivery and placement.</w:t>
      </w:r>
      <w:r>
        <w:rPr>
          <w:rFonts w:ascii="Arial" w:eastAsia="Arial" w:hAnsi="Arial"/>
          <w:color w:val="000000"/>
          <w:sz w:val="24"/>
        </w:rPr>
        <w:t xml:space="preserve">  </w:t>
      </w:r>
      <w:r w:rsidRPr="00641D83">
        <w:rPr>
          <w:rFonts w:ascii="Arial" w:eastAsia="Arial" w:hAnsi="Arial"/>
          <w:color w:val="000000"/>
          <w:sz w:val="24"/>
        </w:rPr>
        <w:t>An interval of more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641D83">
        <w:rPr>
          <w:rFonts w:ascii="Arial" w:eastAsia="Arial" w:hAnsi="Arial"/>
          <w:color w:val="000000"/>
          <w:sz w:val="24"/>
        </w:rPr>
        <w:t>than 30 minutes between placement of two consecutive batches or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641D83">
        <w:rPr>
          <w:rFonts w:ascii="Arial" w:eastAsia="Arial" w:hAnsi="Arial"/>
          <w:color w:val="000000"/>
          <w:sz w:val="24"/>
        </w:rPr>
        <w:t>loads shall constitute cause for stopping paving operations and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641D83">
        <w:rPr>
          <w:rFonts w:ascii="Arial" w:eastAsia="Arial" w:hAnsi="Arial"/>
          <w:color w:val="000000"/>
          <w:sz w:val="24"/>
        </w:rPr>
        <w:t>requiring construction joint to be placed, at no increase in contract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641D83">
        <w:rPr>
          <w:rFonts w:ascii="Arial" w:eastAsia="Arial" w:hAnsi="Arial"/>
          <w:color w:val="000000"/>
          <w:sz w:val="24"/>
        </w:rPr>
        <w:t>price or contract time, at location and of the type ordered by the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641D83">
        <w:rPr>
          <w:rFonts w:ascii="Arial" w:eastAsia="Arial" w:hAnsi="Arial"/>
          <w:color w:val="000000"/>
          <w:spacing w:val="-8"/>
          <w:sz w:val="24"/>
        </w:rPr>
        <w:t>Engineer."</w:t>
      </w:r>
    </w:p>
    <w:p w:rsidR="008D0FF1" w:rsidRPr="00641D83" w:rsidRDefault="008D0FF1" w:rsidP="008D0FF1">
      <w:pPr>
        <w:spacing w:before="2" w:line="276" w:lineRule="exact"/>
        <w:jc w:val="both"/>
        <w:textAlignment w:val="baseline"/>
        <w:rPr>
          <w:rFonts w:ascii="Arial" w:eastAsia="Arial" w:hAnsi="Arial"/>
          <w:color w:val="000000"/>
          <w:spacing w:val="-21"/>
          <w:sz w:val="24"/>
        </w:rPr>
      </w:pPr>
    </w:p>
    <w:p w:rsidR="008D0FF1" w:rsidRPr="00641D83" w:rsidRDefault="008D0FF1" w:rsidP="008D0FF1">
      <w:pPr>
        <w:tabs>
          <w:tab w:val="right" w:pos="288"/>
          <w:tab w:val="left" w:pos="720"/>
          <w:tab w:val="right" w:pos="9360"/>
        </w:tabs>
        <w:spacing w:before="9" w:line="276" w:lineRule="exact"/>
        <w:jc w:val="both"/>
        <w:textAlignment w:val="baseline"/>
        <w:rPr>
          <w:rFonts w:ascii="Arial" w:eastAsia="Arial" w:hAnsi="Arial"/>
          <w:color w:val="000000"/>
          <w:spacing w:val="10"/>
          <w:sz w:val="24"/>
        </w:rPr>
      </w:pPr>
      <w:r>
        <w:rPr>
          <w:rFonts w:ascii="Arial" w:eastAsia="Arial" w:hAnsi="Arial"/>
          <w:b/>
          <w:color w:val="000000"/>
          <w:sz w:val="24"/>
        </w:rPr>
        <w:tab/>
        <w:t>(II)</w:t>
      </w:r>
      <w:r>
        <w:rPr>
          <w:rFonts w:ascii="Arial" w:eastAsia="Arial" w:hAnsi="Arial"/>
          <w:b/>
          <w:color w:val="000000"/>
          <w:sz w:val="24"/>
        </w:rPr>
        <w:tab/>
      </w:r>
      <w:r w:rsidRPr="00641D83">
        <w:rPr>
          <w:rFonts w:ascii="Arial" w:eastAsia="Arial" w:hAnsi="Arial"/>
          <w:color w:val="000000"/>
          <w:sz w:val="24"/>
        </w:rPr>
        <w:t>Amend</w:t>
      </w:r>
      <w:r>
        <w:rPr>
          <w:rFonts w:ascii="Arial" w:eastAsia="Arial" w:hAnsi="Arial"/>
          <w:b/>
          <w:color w:val="000000"/>
          <w:sz w:val="24"/>
        </w:rPr>
        <w:t xml:space="preserve"> 411.04 — Measurement </w:t>
      </w:r>
      <w:r w:rsidRPr="00641D83">
        <w:rPr>
          <w:rFonts w:ascii="Arial" w:eastAsia="Arial" w:hAnsi="Arial"/>
          <w:color w:val="000000"/>
          <w:sz w:val="24"/>
        </w:rPr>
        <w:t>by revising lines 955 to 961 to read as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641D83">
        <w:rPr>
          <w:rFonts w:ascii="Arial" w:eastAsia="Arial" w:hAnsi="Arial"/>
          <w:color w:val="000000"/>
          <w:spacing w:val="10"/>
          <w:sz w:val="24"/>
        </w:rPr>
        <w:t>follows:</w:t>
      </w:r>
    </w:p>
    <w:p w:rsidR="008D0FF1" w:rsidRDefault="008D0FF1" w:rsidP="008D0FF1">
      <w:pPr>
        <w:spacing w:line="274" w:lineRule="exact"/>
        <w:jc w:val="both"/>
        <w:textAlignment w:val="baseline"/>
        <w:rPr>
          <w:rFonts w:ascii="Arial" w:eastAsia="Arial" w:hAnsi="Arial"/>
          <w:b/>
          <w:color w:val="000000"/>
          <w:spacing w:val="-23"/>
          <w:sz w:val="24"/>
        </w:rPr>
      </w:pPr>
    </w:p>
    <w:p w:rsidR="008D0FF1" w:rsidRPr="00641D83" w:rsidRDefault="008D0FF1" w:rsidP="008D0FF1">
      <w:pPr>
        <w:tabs>
          <w:tab w:val="left" w:pos="1080"/>
          <w:tab w:val="left" w:pos="1440"/>
        </w:tabs>
        <w:spacing w:before="10" w:line="276" w:lineRule="exact"/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  <w:r w:rsidRPr="00641D83">
        <w:rPr>
          <w:rFonts w:ascii="Arial" w:eastAsia="Arial" w:hAnsi="Arial"/>
          <w:b/>
          <w:color w:val="000000"/>
          <w:sz w:val="24"/>
        </w:rPr>
        <w:t>"411.04</w:t>
      </w:r>
      <w:r>
        <w:rPr>
          <w:rFonts w:ascii="Arial" w:eastAsia="Arial" w:hAnsi="Arial"/>
          <w:b/>
          <w:color w:val="000000"/>
          <w:sz w:val="24"/>
        </w:rPr>
        <w:tab/>
      </w:r>
      <w:r w:rsidRPr="00641D83">
        <w:rPr>
          <w:rFonts w:ascii="Arial" w:eastAsia="Arial" w:hAnsi="Arial"/>
          <w:b/>
          <w:color w:val="000000"/>
          <w:sz w:val="24"/>
        </w:rPr>
        <w:t>Measurement.</w:t>
      </w:r>
    </w:p>
    <w:p w:rsidR="008D0FF1" w:rsidRDefault="008D0FF1" w:rsidP="008D0FF1">
      <w:pPr>
        <w:spacing w:line="276" w:lineRule="exact"/>
        <w:jc w:val="both"/>
        <w:textAlignment w:val="baseline"/>
        <w:rPr>
          <w:rFonts w:ascii="Arial" w:eastAsia="Arial" w:hAnsi="Arial"/>
          <w:b/>
          <w:color w:val="000000"/>
          <w:spacing w:val="-10"/>
          <w:sz w:val="24"/>
        </w:rPr>
      </w:pPr>
    </w:p>
    <w:p w:rsidR="008D0FF1" w:rsidRPr="00641D83" w:rsidRDefault="008D0FF1" w:rsidP="008D0FF1">
      <w:pPr>
        <w:pStyle w:val="ListParagraph"/>
        <w:numPr>
          <w:ilvl w:val="0"/>
          <w:numId w:val="1"/>
        </w:numPr>
        <w:tabs>
          <w:tab w:val="right" w:pos="288"/>
          <w:tab w:val="left" w:pos="1440"/>
          <w:tab w:val="right" w:pos="9360"/>
        </w:tabs>
        <w:spacing w:before="11" w:line="273" w:lineRule="exact"/>
        <w:ind w:left="720" w:firstLine="0"/>
        <w:jc w:val="both"/>
        <w:textAlignment w:val="baseline"/>
        <w:rPr>
          <w:rFonts w:ascii="Arial" w:eastAsia="Arial" w:hAnsi="Arial"/>
          <w:color w:val="000000"/>
          <w:spacing w:val="-6"/>
          <w:sz w:val="24"/>
        </w:rPr>
      </w:pPr>
      <w:r w:rsidRPr="00641D83">
        <w:rPr>
          <w:rFonts w:ascii="Arial" w:eastAsia="Arial" w:hAnsi="Arial"/>
          <w:color w:val="000000"/>
          <w:sz w:val="24"/>
        </w:rPr>
        <w:t xml:space="preserve">Concrete pavement will be paid on a lump sum basis.  </w:t>
      </w:r>
      <w:r w:rsidRPr="00641D83">
        <w:rPr>
          <w:rFonts w:ascii="Arial" w:eastAsia="Arial" w:hAnsi="Arial"/>
          <w:color w:val="000000"/>
          <w:spacing w:val="-6"/>
          <w:sz w:val="24"/>
        </w:rPr>
        <w:t>Measurement for payment will not apply.</w:t>
      </w:r>
    </w:p>
    <w:p w:rsidR="008D0FF1" w:rsidRPr="00641D83" w:rsidRDefault="008D0FF1" w:rsidP="008D0FF1">
      <w:pPr>
        <w:tabs>
          <w:tab w:val="left" w:pos="1440"/>
        </w:tabs>
        <w:spacing w:line="275" w:lineRule="exact"/>
        <w:ind w:left="720"/>
        <w:jc w:val="both"/>
        <w:textAlignment w:val="baseline"/>
        <w:rPr>
          <w:rFonts w:ascii="Arial" w:eastAsia="Arial" w:hAnsi="Arial"/>
          <w:color w:val="000000"/>
          <w:spacing w:val="-15"/>
          <w:sz w:val="24"/>
        </w:rPr>
      </w:pPr>
    </w:p>
    <w:p w:rsidR="008D0FF1" w:rsidRPr="00641D83" w:rsidRDefault="008D0FF1" w:rsidP="008D0FF1">
      <w:pPr>
        <w:pStyle w:val="ListParagraph"/>
        <w:numPr>
          <w:ilvl w:val="0"/>
          <w:numId w:val="1"/>
        </w:numPr>
        <w:tabs>
          <w:tab w:val="right" w:pos="288"/>
          <w:tab w:val="left" w:pos="1368"/>
          <w:tab w:val="left" w:pos="1440"/>
          <w:tab w:val="right" w:pos="9360"/>
        </w:tabs>
        <w:spacing w:before="11" w:line="275" w:lineRule="exact"/>
        <w:ind w:left="720" w:firstLine="0"/>
        <w:jc w:val="both"/>
        <w:textAlignment w:val="baseline"/>
        <w:rPr>
          <w:rFonts w:ascii="Arial" w:eastAsia="Arial" w:hAnsi="Arial"/>
          <w:color w:val="000000"/>
          <w:spacing w:val="-7"/>
          <w:sz w:val="24"/>
        </w:rPr>
      </w:pPr>
      <w:r w:rsidRPr="00641D83">
        <w:rPr>
          <w:rFonts w:ascii="Arial" w:eastAsia="Arial" w:hAnsi="Arial"/>
          <w:color w:val="000000"/>
          <w:sz w:val="24"/>
        </w:rPr>
        <w:t xml:space="preserve">The Engineer will measure concrete pavement per cubic yard or </w:t>
      </w:r>
      <w:r w:rsidRPr="00641D83">
        <w:rPr>
          <w:rFonts w:ascii="Arial" w:eastAsia="Arial" w:hAnsi="Arial"/>
          <w:color w:val="000000"/>
          <w:spacing w:val="-7"/>
          <w:sz w:val="24"/>
        </w:rPr>
        <w:t>square yard in accordance with the contract documents."</w:t>
      </w:r>
    </w:p>
    <w:p w:rsidR="008D0FF1" w:rsidRDefault="008D0FF1" w:rsidP="008D0FF1">
      <w:pPr>
        <w:spacing w:line="237" w:lineRule="exact"/>
        <w:jc w:val="both"/>
        <w:textAlignment w:val="baseline"/>
        <w:rPr>
          <w:rFonts w:ascii="Arial" w:eastAsia="Arial" w:hAnsi="Arial"/>
          <w:b/>
          <w:color w:val="000000"/>
          <w:spacing w:val="-10"/>
          <w:sz w:val="24"/>
        </w:rPr>
      </w:pPr>
    </w:p>
    <w:p w:rsidR="008D0FF1" w:rsidRPr="00641D83" w:rsidRDefault="008D0FF1" w:rsidP="008D0FF1">
      <w:pPr>
        <w:tabs>
          <w:tab w:val="right" w:pos="288"/>
          <w:tab w:val="left" w:pos="720"/>
        </w:tabs>
        <w:spacing w:before="6" w:line="276" w:lineRule="exact"/>
        <w:jc w:val="both"/>
        <w:textAlignment w:val="baseline"/>
        <w:rPr>
          <w:rFonts w:ascii="Arial" w:eastAsia="Arial" w:hAnsi="Arial"/>
          <w:color w:val="000000"/>
          <w:spacing w:val="-2"/>
          <w:sz w:val="24"/>
        </w:rPr>
      </w:pPr>
      <w:r>
        <w:rPr>
          <w:rFonts w:ascii="Arial" w:eastAsia="Arial" w:hAnsi="Arial"/>
          <w:b/>
          <w:color w:val="000000"/>
          <w:spacing w:val="-2"/>
          <w:sz w:val="24"/>
        </w:rPr>
        <w:tab/>
        <w:t>(III)</w:t>
      </w:r>
      <w:r>
        <w:rPr>
          <w:rFonts w:ascii="Arial" w:eastAsia="Arial" w:hAnsi="Arial"/>
          <w:b/>
          <w:color w:val="000000"/>
          <w:spacing w:val="-2"/>
          <w:sz w:val="24"/>
        </w:rPr>
        <w:tab/>
      </w:r>
      <w:r w:rsidRPr="00641D83">
        <w:rPr>
          <w:rFonts w:ascii="Arial" w:eastAsia="Arial" w:hAnsi="Arial"/>
          <w:color w:val="000000"/>
          <w:spacing w:val="-2"/>
          <w:sz w:val="24"/>
        </w:rPr>
        <w:t>Amend</w:t>
      </w:r>
      <w:r>
        <w:rPr>
          <w:rFonts w:ascii="Arial" w:eastAsia="Arial" w:hAnsi="Arial"/>
          <w:b/>
          <w:color w:val="000000"/>
          <w:spacing w:val="-2"/>
          <w:sz w:val="24"/>
        </w:rPr>
        <w:t xml:space="preserve"> 411.05 — Payment </w:t>
      </w:r>
      <w:r w:rsidRPr="00641D83">
        <w:rPr>
          <w:rFonts w:ascii="Arial" w:eastAsia="Arial" w:hAnsi="Arial"/>
          <w:color w:val="000000"/>
          <w:spacing w:val="-2"/>
          <w:sz w:val="24"/>
        </w:rPr>
        <w:t>by revising lines 971 to 983 to read as follows:</w:t>
      </w:r>
    </w:p>
    <w:p w:rsidR="008D0FF1" w:rsidRPr="00641D83" w:rsidRDefault="008D0FF1" w:rsidP="008D0FF1">
      <w:pPr>
        <w:spacing w:line="272" w:lineRule="exact"/>
        <w:jc w:val="both"/>
        <w:textAlignment w:val="baseline"/>
        <w:rPr>
          <w:rFonts w:ascii="Arial" w:eastAsia="Arial" w:hAnsi="Arial"/>
          <w:color w:val="000000"/>
          <w:spacing w:val="-13"/>
          <w:sz w:val="24"/>
        </w:rPr>
      </w:pPr>
    </w:p>
    <w:p w:rsidR="008D0FF1" w:rsidRDefault="008D0FF1" w:rsidP="008D0FF1">
      <w:pPr>
        <w:tabs>
          <w:tab w:val="left" w:pos="720"/>
          <w:tab w:val="right" w:pos="9000"/>
        </w:tabs>
        <w:spacing w:before="12" w:line="276" w:lineRule="exact"/>
        <w:jc w:val="both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  <w:vertAlign w:val="superscript"/>
        </w:rPr>
        <w:tab/>
      </w:r>
      <w:proofErr w:type="spellStart"/>
      <w:r>
        <w:rPr>
          <w:rFonts w:ascii="Arial" w:eastAsia="Arial" w:hAnsi="Arial"/>
          <w:b/>
          <w:color w:val="000000"/>
          <w:sz w:val="24"/>
          <w:vertAlign w:val="superscript"/>
        </w:rPr>
        <w:t>II</w:t>
      </w:r>
      <w:r>
        <w:rPr>
          <w:rFonts w:ascii="Arial" w:eastAsia="Arial" w:hAnsi="Arial"/>
          <w:b/>
          <w:color w:val="000000"/>
          <w:sz w:val="24"/>
        </w:rPr>
        <w:t>Pay</w:t>
      </w:r>
      <w:proofErr w:type="spellEnd"/>
      <w:r>
        <w:rPr>
          <w:rFonts w:ascii="Arial" w:eastAsia="Arial" w:hAnsi="Arial"/>
          <w:b/>
          <w:color w:val="000000"/>
          <w:sz w:val="24"/>
        </w:rPr>
        <w:t xml:space="preserve"> Item</w:t>
      </w:r>
      <w:r>
        <w:rPr>
          <w:rFonts w:ascii="Arial" w:eastAsia="Arial" w:hAnsi="Arial"/>
          <w:b/>
          <w:color w:val="000000"/>
          <w:sz w:val="24"/>
        </w:rPr>
        <w:tab/>
        <w:t>Pay Unit</w:t>
      </w:r>
    </w:p>
    <w:p w:rsidR="008D0FF1" w:rsidRDefault="008D0FF1" w:rsidP="008D0FF1">
      <w:pPr>
        <w:tabs>
          <w:tab w:val="right" w:pos="9000"/>
        </w:tabs>
        <w:spacing w:before="3" w:line="276" w:lineRule="exact"/>
        <w:jc w:val="both"/>
        <w:textAlignment w:val="baseline"/>
        <w:rPr>
          <w:rFonts w:ascii="Arial" w:eastAsia="Arial" w:hAnsi="Arial"/>
          <w:b/>
          <w:color w:val="000000"/>
          <w:spacing w:val="-12"/>
          <w:sz w:val="24"/>
        </w:rPr>
      </w:pPr>
    </w:p>
    <w:p w:rsidR="008D0FF1" w:rsidRPr="00920662" w:rsidRDefault="008D0FF1" w:rsidP="008D0FF1">
      <w:pPr>
        <w:tabs>
          <w:tab w:val="left" w:pos="720"/>
          <w:tab w:val="left" w:pos="2160"/>
          <w:tab w:val="right" w:pos="9000"/>
        </w:tabs>
        <w:spacing w:before="10" w:line="276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920662">
        <w:rPr>
          <w:rFonts w:ascii="Arial" w:eastAsia="Arial" w:hAnsi="Arial"/>
          <w:b/>
          <w:color w:val="000000"/>
          <w:sz w:val="24"/>
        </w:rPr>
        <w:t>(A)</w:t>
      </w:r>
      <w:r w:rsidRPr="00920662">
        <w:rPr>
          <w:rFonts w:ascii="Arial" w:eastAsia="Arial" w:hAnsi="Arial"/>
          <w:color w:val="000000"/>
          <w:sz w:val="24"/>
        </w:rPr>
        <w:tab/>
      </w:r>
      <w:r w:rsidRPr="00920662">
        <w:rPr>
          <w:rFonts w:ascii="Arial" w:eastAsia="Arial" w:hAnsi="Arial"/>
          <w:color w:val="000000"/>
          <w:sz w:val="24"/>
          <w:u w:val="single"/>
        </w:rPr>
        <w:tab/>
      </w:r>
      <w:r w:rsidRPr="00920662">
        <w:rPr>
          <w:rFonts w:ascii="Arial" w:eastAsia="Arial" w:hAnsi="Arial"/>
          <w:color w:val="000000"/>
          <w:sz w:val="24"/>
        </w:rPr>
        <w:t xml:space="preserve"> -Inch Concrete Pavement</w:t>
      </w:r>
      <w:r w:rsidRPr="00920662">
        <w:rPr>
          <w:rFonts w:ascii="Arial" w:eastAsia="Arial" w:hAnsi="Arial"/>
          <w:color w:val="000000"/>
          <w:sz w:val="24"/>
        </w:rPr>
        <w:tab/>
        <w:t>Lump Sum</w:t>
      </w:r>
    </w:p>
    <w:p w:rsidR="008D0FF1" w:rsidRDefault="008D0FF1" w:rsidP="008D0FF1">
      <w:pPr>
        <w:tabs>
          <w:tab w:val="right" w:pos="9000"/>
        </w:tabs>
        <w:spacing w:line="275" w:lineRule="exact"/>
        <w:jc w:val="both"/>
        <w:textAlignment w:val="baseline"/>
        <w:rPr>
          <w:rFonts w:ascii="Arial" w:eastAsia="Arial" w:hAnsi="Arial"/>
          <w:b/>
          <w:color w:val="000000"/>
          <w:spacing w:val="-13"/>
          <w:sz w:val="24"/>
        </w:rPr>
      </w:pPr>
    </w:p>
    <w:p w:rsidR="008D0FF1" w:rsidRPr="00920662" w:rsidRDefault="008D0FF1" w:rsidP="008D0FF1">
      <w:pPr>
        <w:tabs>
          <w:tab w:val="left" w:leader="underscore" w:pos="2160"/>
          <w:tab w:val="right" w:pos="9000"/>
        </w:tabs>
        <w:spacing w:before="9" w:line="276" w:lineRule="exact"/>
        <w:ind w:left="720" w:hanging="720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920662">
        <w:rPr>
          <w:rFonts w:ascii="Arial" w:eastAsia="Arial" w:hAnsi="Arial"/>
          <w:b/>
          <w:color w:val="000000"/>
          <w:sz w:val="24"/>
        </w:rPr>
        <w:t>(B)</w:t>
      </w:r>
      <w:r w:rsidRPr="00920662">
        <w:rPr>
          <w:rFonts w:ascii="Arial" w:eastAsia="Arial" w:hAnsi="Arial"/>
          <w:b/>
          <w:color w:val="000000"/>
          <w:sz w:val="24"/>
        </w:rPr>
        <w:tab/>
      </w:r>
      <w:r w:rsidRPr="00920662">
        <w:rPr>
          <w:rFonts w:ascii="Arial" w:eastAsia="Arial" w:hAnsi="Arial"/>
          <w:color w:val="000000"/>
          <w:sz w:val="24"/>
          <w:u w:val="single"/>
        </w:rPr>
        <w:tab/>
        <w:t xml:space="preserve"> </w:t>
      </w:r>
      <w:r w:rsidRPr="00920662">
        <w:rPr>
          <w:rFonts w:ascii="Arial" w:eastAsia="Arial" w:hAnsi="Arial"/>
          <w:b/>
          <w:color w:val="000000"/>
          <w:sz w:val="24"/>
        </w:rPr>
        <w:t>-</w:t>
      </w:r>
      <w:r w:rsidRPr="00920662">
        <w:rPr>
          <w:rFonts w:ascii="Arial" w:eastAsia="Arial" w:hAnsi="Arial"/>
          <w:color w:val="000000"/>
          <w:sz w:val="24"/>
        </w:rPr>
        <w:t>Inch Concrete Pavement</w:t>
      </w:r>
      <w:r w:rsidRPr="00920662">
        <w:rPr>
          <w:rFonts w:ascii="Arial" w:eastAsia="Arial" w:hAnsi="Arial"/>
          <w:color w:val="000000"/>
          <w:sz w:val="24"/>
        </w:rPr>
        <w:tab/>
        <w:t>Cubic Yard,</w:t>
      </w:r>
    </w:p>
    <w:p w:rsidR="008D0FF1" w:rsidRPr="00920662" w:rsidRDefault="008D0FF1" w:rsidP="008D0FF1">
      <w:pPr>
        <w:tabs>
          <w:tab w:val="right" w:pos="288"/>
          <w:tab w:val="right" w:pos="9000"/>
        </w:tabs>
        <w:spacing w:before="7" w:line="276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 w:rsidRPr="00920662">
        <w:rPr>
          <w:rFonts w:ascii="Arial" w:eastAsia="Arial" w:hAnsi="Arial"/>
          <w:color w:val="000000"/>
          <w:sz w:val="24"/>
        </w:rPr>
        <w:tab/>
      </w:r>
      <w:r>
        <w:rPr>
          <w:rFonts w:ascii="Arial" w:eastAsia="Arial" w:hAnsi="Arial"/>
          <w:color w:val="000000"/>
          <w:sz w:val="24"/>
        </w:rPr>
        <w:tab/>
      </w:r>
      <w:r w:rsidRPr="00920662">
        <w:rPr>
          <w:rFonts w:ascii="Arial" w:eastAsia="Arial" w:hAnsi="Arial"/>
          <w:color w:val="000000"/>
          <w:sz w:val="24"/>
        </w:rPr>
        <w:t>Square Yard</w:t>
      </w:r>
    </w:p>
    <w:p w:rsidR="008D0FF1" w:rsidRDefault="008D0FF1" w:rsidP="008D0FF1">
      <w:pPr>
        <w:spacing w:line="268" w:lineRule="exact"/>
        <w:jc w:val="both"/>
        <w:textAlignment w:val="baseline"/>
        <w:rPr>
          <w:rFonts w:ascii="Arial" w:eastAsia="Arial" w:hAnsi="Arial"/>
          <w:b/>
          <w:color w:val="000000"/>
          <w:spacing w:val="-16"/>
          <w:sz w:val="24"/>
        </w:rPr>
      </w:pPr>
    </w:p>
    <w:p w:rsidR="008D0FF1" w:rsidRPr="00920662" w:rsidRDefault="008D0FF1" w:rsidP="008D0FF1">
      <w:pPr>
        <w:tabs>
          <w:tab w:val="right" w:pos="288"/>
          <w:tab w:val="right" w:pos="9360"/>
        </w:tabs>
        <w:spacing w:before="4" w:line="276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8"/>
          <w:sz w:val="24"/>
        </w:rPr>
      </w:pPr>
      <w:r w:rsidRPr="00920662">
        <w:rPr>
          <w:rFonts w:ascii="Arial" w:eastAsia="Arial" w:hAnsi="Arial"/>
          <w:color w:val="000000"/>
          <w:sz w:val="24"/>
        </w:rPr>
        <w:t>The Engineer will not pay for longitudinal joints, transverse expansion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920662">
        <w:rPr>
          <w:rFonts w:ascii="Arial" w:eastAsia="Arial" w:hAnsi="Arial"/>
          <w:color w:val="000000"/>
          <w:sz w:val="24"/>
        </w:rPr>
        <w:t>joints, transverse contraction joints, or construction joints separately and will</w:t>
      </w:r>
      <w:r>
        <w:rPr>
          <w:rFonts w:ascii="Arial" w:eastAsia="Arial" w:hAnsi="Arial"/>
          <w:color w:val="000000"/>
          <w:sz w:val="24"/>
        </w:rPr>
        <w:t xml:space="preserve"> </w:t>
      </w:r>
      <w:r w:rsidRPr="00920662">
        <w:rPr>
          <w:rFonts w:ascii="Arial" w:eastAsia="Arial" w:hAnsi="Arial"/>
          <w:color w:val="000000"/>
          <w:sz w:val="24"/>
        </w:rPr>
        <w:t>consider the cost for those items as included in the contract price for the</w:t>
      </w:r>
      <w:r>
        <w:rPr>
          <w:rFonts w:ascii="Arial" w:eastAsia="Arial" w:hAnsi="Arial"/>
          <w:color w:val="000000"/>
          <w:sz w:val="24"/>
        </w:rPr>
        <w:t xml:space="preserve"> c</w:t>
      </w:r>
      <w:r w:rsidRPr="00920662">
        <w:rPr>
          <w:rFonts w:ascii="Arial" w:eastAsia="Arial" w:hAnsi="Arial"/>
          <w:color w:val="000000"/>
          <w:spacing w:val="-2"/>
          <w:sz w:val="24"/>
        </w:rPr>
        <w:t xml:space="preserve">oncrete pavement pay item. </w:t>
      </w:r>
      <w:r>
        <w:rPr>
          <w:rFonts w:ascii="Arial" w:eastAsia="Arial" w:hAnsi="Arial"/>
          <w:color w:val="000000"/>
          <w:spacing w:val="-2"/>
          <w:sz w:val="24"/>
        </w:rPr>
        <w:t xml:space="preserve"> </w:t>
      </w:r>
      <w:r w:rsidRPr="00920662">
        <w:rPr>
          <w:rFonts w:ascii="Arial" w:eastAsia="Arial" w:hAnsi="Arial"/>
          <w:color w:val="000000"/>
          <w:spacing w:val="-2"/>
          <w:sz w:val="24"/>
        </w:rPr>
        <w:t>The cost is for the work prescribed in this section,</w:t>
      </w:r>
      <w:r>
        <w:rPr>
          <w:rFonts w:ascii="Arial" w:eastAsia="Arial" w:hAnsi="Arial"/>
          <w:color w:val="000000"/>
          <w:spacing w:val="-2"/>
          <w:sz w:val="24"/>
        </w:rPr>
        <w:t xml:space="preserve"> </w:t>
      </w:r>
      <w:r w:rsidRPr="00920662">
        <w:rPr>
          <w:rFonts w:ascii="Arial" w:eastAsia="Arial" w:hAnsi="Arial"/>
          <w:color w:val="000000"/>
          <w:spacing w:val="13"/>
          <w:sz w:val="24"/>
        </w:rPr>
        <w:t>Section 411 — Portland Cement Concrete Pavement, and the contract</w:t>
      </w:r>
      <w:r w:rsidRPr="00920662">
        <w:rPr>
          <w:rFonts w:ascii="Arial" w:eastAsia="Arial" w:hAnsi="Arial"/>
          <w:color w:val="000000"/>
          <w:spacing w:val="8"/>
          <w:sz w:val="24"/>
        </w:rPr>
        <w:t xml:space="preserve"> documents."</w:t>
      </w:r>
    </w:p>
    <w:p w:rsidR="008D0FF1" w:rsidRDefault="008D0FF1" w:rsidP="008D0FF1">
      <w:pPr>
        <w:spacing w:line="271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17"/>
          <w:sz w:val="24"/>
        </w:rPr>
      </w:pPr>
    </w:p>
    <w:p w:rsidR="008D0FF1" w:rsidRDefault="008D0FF1" w:rsidP="008D0FF1">
      <w:pPr>
        <w:spacing w:line="271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17"/>
          <w:sz w:val="24"/>
        </w:rPr>
      </w:pPr>
    </w:p>
    <w:p w:rsidR="008D0FF1" w:rsidRPr="00920662" w:rsidRDefault="008D0FF1" w:rsidP="008D0FF1">
      <w:pPr>
        <w:spacing w:line="271" w:lineRule="exact"/>
        <w:ind w:firstLine="720"/>
        <w:jc w:val="both"/>
        <w:textAlignment w:val="baseline"/>
        <w:rPr>
          <w:rFonts w:ascii="Arial" w:eastAsia="Arial" w:hAnsi="Arial"/>
          <w:color w:val="000000"/>
          <w:spacing w:val="-17"/>
          <w:sz w:val="24"/>
        </w:rPr>
      </w:pPr>
    </w:p>
    <w:p w:rsidR="008D0FF1" w:rsidRDefault="008D0FF1" w:rsidP="008D0FF1">
      <w:pPr>
        <w:spacing w:line="272" w:lineRule="exact"/>
        <w:jc w:val="both"/>
        <w:textAlignment w:val="baseline"/>
        <w:rPr>
          <w:rFonts w:ascii="Arial" w:eastAsia="Arial" w:hAnsi="Arial"/>
          <w:b/>
          <w:color w:val="000000"/>
          <w:spacing w:val="-22"/>
          <w:sz w:val="24"/>
        </w:rPr>
      </w:pPr>
    </w:p>
    <w:p w:rsidR="008D0FF1" w:rsidRDefault="008D0FF1" w:rsidP="008D0FF1">
      <w:pPr>
        <w:tabs>
          <w:tab w:val="right" w:pos="288"/>
          <w:tab w:val="left" w:pos="3528"/>
        </w:tabs>
        <w:spacing w:before="46" w:line="276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>END OF SECTION 411</w:t>
      </w:r>
    </w:p>
    <w:sectPr w:rsidR="008D0FF1" w:rsidSect="008D0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7C8" w:rsidRDefault="009E17C8" w:rsidP="007069C2">
      <w:r>
        <w:separator/>
      </w:r>
    </w:p>
  </w:endnote>
  <w:endnote w:type="continuationSeparator" w:id="0">
    <w:p w:rsidR="009E17C8" w:rsidRDefault="009E17C8" w:rsidP="0070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9C2" w:rsidRDefault="00706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9C2" w:rsidRPr="007069C2" w:rsidRDefault="007069C2" w:rsidP="007069C2">
    <w:pPr>
      <w:pStyle w:val="Footer"/>
      <w:jc w:val="center"/>
      <w:rPr>
        <w:rFonts w:ascii="Arial" w:hAnsi="Arial" w:cs="Arial"/>
        <w:b/>
        <w:sz w:val="24"/>
        <w:szCs w:val="24"/>
      </w:rPr>
    </w:pPr>
    <w:r w:rsidRPr="007069C2">
      <w:rPr>
        <w:rFonts w:ascii="Arial" w:hAnsi="Arial" w:cs="Arial"/>
        <w:b/>
        <w:sz w:val="24"/>
        <w:szCs w:val="24"/>
      </w:rPr>
      <w:t>(Project No.)</w:t>
    </w:r>
  </w:p>
  <w:p w:rsidR="007069C2" w:rsidRPr="007069C2" w:rsidRDefault="007069C2">
    <w:pPr>
      <w:pStyle w:val="Foo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  <w:t>411-1a</w:t>
    </w:r>
    <w:r>
      <w:rPr>
        <w:rFonts w:ascii="Arial" w:hAnsi="Arial" w:cs="Arial"/>
        <w:b/>
        <w:sz w:val="24"/>
        <w:szCs w:val="24"/>
      </w:rPr>
      <w:tab/>
    </w:r>
    <w:r w:rsidR="00FF1663">
      <w:rPr>
        <w:rFonts w:ascii="Arial" w:eastAsia="Arial" w:hAnsi="Arial"/>
        <w:b/>
        <w:color w:val="000000"/>
        <w:sz w:val="24"/>
      </w:rPr>
      <w:t>7/1/18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9C2" w:rsidRDefault="00706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7C8" w:rsidRDefault="009E17C8" w:rsidP="007069C2">
      <w:r>
        <w:separator/>
      </w:r>
    </w:p>
  </w:footnote>
  <w:footnote w:type="continuationSeparator" w:id="0">
    <w:p w:rsidR="009E17C8" w:rsidRDefault="009E17C8" w:rsidP="0070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9C2" w:rsidRDefault="00706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9C2" w:rsidRDefault="00706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9C2" w:rsidRDefault="00706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F46B1"/>
    <w:multiLevelType w:val="hybridMultilevel"/>
    <w:tmpl w:val="6FEC519A"/>
    <w:lvl w:ilvl="0" w:tplc="3DBA93E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F1"/>
    <w:rsid w:val="00022FF0"/>
    <w:rsid w:val="0006620C"/>
    <w:rsid w:val="0065112E"/>
    <w:rsid w:val="007069C2"/>
    <w:rsid w:val="007E5ADF"/>
    <w:rsid w:val="00803867"/>
    <w:rsid w:val="008D0FF1"/>
    <w:rsid w:val="009E17C8"/>
    <w:rsid w:val="00B26ED5"/>
    <w:rsid w:val="00EE6D94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BA8AC-9F28-4606-86A4-28C04977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D0FF1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F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8D0FF1"/>
  </w:style>
  <w:style w:type="paragraph" w:styleId="Header">
    <w:name w:val="header"/>
    <w:basedOn w:val="Normal"/>
    <w:link w:val="HeaderChar"/>
    <w:uiPriority w:val="99"/>
    <w:unhideWhenUsed/>
    <w:rsid w:val="00706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9C2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6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9C2"/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Kawamoto, Owen</dc:creator>
  <cp:keywords/>
  <dc:description/>
  <cp:lastModifiedBy>Kawamoto, Owen N</cp:lastModifiedBy>
  <cp:revision>9</cp:revision>
  <dcterms:created xsi:type="dcterms:W3CDTF">2018-06-08T01:24:00Z</dcterms:created>
  <dcterms:modified xsi:type="dcterms:W3CDTF">2018-07-30T19:37:00Z</dcterms:modified>
</cp:coreProperties>
</file>