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grid"/>
        <w:tblW w:w="6917" w:type="pct"/>
        <w:tblLayout w:type="fixed"/>
        <w:tblCellMar>
          <w:bottom w:w="113" w:type="dxa"/>
          <w:right w:w="284" w:type="dxa"/>
        </w:tblCellMar>
        <w:tblLook w:val="0600" w:firstRow="0" w:lastRow="0" w:firstColumn="0" w:lastColumn="0" w:noHBand="1" w:noVBand="1"/>
      </w:tblPr>
      <w:tblGrid>
        <w:gridCol w:w="3235"/>
        <w:gridCol w:w="2345"/>
        <w:gridCol w:w="4382"/>
        <w:gridCol w:w="1922"/>
        <w:gridCol w:w="1900"/>
      </w:tblGrid>
      <w:tr w:rsidR="00A5445E" w:rsidRPr="002E2051" w14:paraId="490355D1" w14:textId="77777777" w:rsidTr="00893E0B">
        <w:trPr>
          <w:trHeight w:val="785"/>
        </w:trPr>
        <w:tc>
          <w:tcPr>
            <w:tcW w:w="13784" w:type="dxa"/>
            <w:gridSpan w:val="5"/>
          </w:tcPr>
          <w:p w14:paraId="7352C2AD" w14:textId="77777777" w:rsidR="00A5445E" w:rsidRPr="002E2051" w:rsidRDefault="00A5445E" w:rsidP="00893E0B">
            <w:pPr>
              <w:pStyle w:val="Documenttype"/>
              <w:rPr>
                <w:rFonts w:ascii="Arial" w:hAnsi="Arial" w:cs="Arial"/>
                <w:szCs w:val="36"/>
              </w:rPr>
            </w:pPr>
            <w:bookmarkStart w:id="0" w:name="Header"/>
            <w:r>
              <w:rPr>
                <w:rFonts w:ascii="Arial" w:hAnsi="Arial" w:cs="Arial"/>
                <w:szCs w:val="36"/>
                <w:lang w:val="haw-US"/>
              </w:rPr>
              <w:t>Draft</w:t>
            </w:r>
            <w:r w:rsidRPr="002E2051">
              <w:rPr>
                <w:rFonts w:ascii="Arial" w:hAnsi="Arial" w:cs="Arial"/>
                <w:szCs w:val="36"/>
              </w:rPr>
              <w:t xml:space="preserve"> Minutes</w:t>
            </w:r>
          </w:p>
        </w:tc>
      </w:tr>
      <w:tr w:rsidR="00A5445E" w:rsidRPr="002E2051" w14:paraId="22B069CE" w14:textId="77777777" w:rsidTr="006C5D4B">
        <w:trPr>
          <w:trHeight w:val="533"/>
        </w:trPr>
        <w:tc>
          <w:tcPr>
            <w:tcW w:w="3235" w:type="dxa"/>
          </w:tcPr>
          <w:p w14:paraId="20000D37" w14:textId="77777777" w:rsidR="00A5445E" w:rsidRPr="00AE096E" w:rsidRDefault="00A5445E" w:rsidP="00893E0B">
            <w:pPr>
              <w:pStyle w:val="HeaderTitle"/>
              <w:rPr>
                <w:rFonts w:ascii="Arial" w:hAnsi="Arial" w:cs="Arial"/>
                <w:sz w:val="20"/>
                <w:szCs w:val="16"/>
              </w:rPr>
            </w:pPr>
            <w:bookmarkStart w:id="1" w:name="MinutesHeaderTable"/>
            <w:bookmarkStart w:id="2" w:name="HeaderData" w:colFirst="0" w:colLast="5"/>
            <w:r w:rsidRPr="00AE096E">
              <w:rPr>
                <w:rFonts w:ascii="Arial" w:hAnsi="Arial" w:cs="Arial"/>
                <w:sz w:val="20"/>
                <w:szCs w:val="16"/>
              </w:rPr>
              <w:t>Meeting Name</w:t>
            </w:r>
          </w:p>
          <w:p w14:paraId="3D07CC19" w14:textId="77777777" w:rsidR="00A5445E" w:rsidRPr="00AE096E" w:rsidRDefault="00A5445E" w:rsidP="00893E0B">
            <w:pPr>
              <w:pStyle w:val="Addressblock"/>
              <w:rPr>
                <w:rFonts w:ascii="Arial" w:hAnsi="Arial" w:cs="Arial"/>
                <w:sz w:val="20"/>
                <w:szCs w:val="16"/>
              </w:rPr>
            </w:pPr>
            <w:r w:rsidRPr="00AE096E">
              <w:rPr>
                <w:rFonts w:ascii="Arial" w:hAnsi="Arial" w:cs="Arial"/>
                <w:sz w:val="20"/>
                <w:szCs w:val="16"/>
              </w:rPr>
              <w:t>Consulting Party Meeting</w:t>
            </w:r>
          </w:p>
        </w:tc>
        <w:tc>
          <w:tcPr>
            <w:tcW w:w="2345" w:type="dxa"/>
          </w:tcPr>
          <w:p w14:paraId="6F2DC21B" w14:textId="77777777" w:rsidR="00A5445E" w:rsidRPr="00AE096E" w:rsidRDefault="00A5445E" w:rsidP="00893E0B">
            <w:pPr>
              <w:pStyle w:val="HeaderTitle"/>
              <w:rPr>
                <w:rFonts w:ascii="Arial" w:hAnsi="Arial" w:cs="Arial"/>
                <w:sz w:val="20"/>
                <w:szCs w:val="16"/>
              </w:rPr>
            </w:pPr>
            <w:r w:rsidRPr="00AE096E">
              <w:rPr>
                <w:rFonts w:ascii="Arial" w:hAnsi="Arial" w:cs="Arial"/>
                <w:sz w:val="20"/>
                <w:szCs w:val="16"/>
              </w:rPr>
              <w:t>Meeting Date</w:t>
            </w:r>
          </w:p>
          <w:p w14:paraId="3F36920A" w14:textId="6BC49AA9" w:rsidR="00A5445E" w:rsidRDefault="00E04280" w:rsidP="00893E0B">
            <w:pPr>
              <w:pStyle w:val="Addressblock"/>
              <w:rPr>
                <w:rFonts w:ascii="Arial" w:hAnsi="Arial" w:cs="Arial"/>
                <w:sz w:val="20"/>
                <w:szCs w:val="16"/>
                <w:lang w:val="en-US"/>
              </w:rPr>
            </w:pPr>
            <w:r>
              <w:rPr>
                <w:rFonts w:ascii="Arial" w:hAnsi="Arial" w:cs="Arial"/>
                <w:sz w:val="20"/>
                <w:szCs w:val="16"/>
                <w:lang w:val="en-US"/>
              </w:rPr>
              <w:t xml:space="preserve">April </w:t>
            </w:r>
            <w:r w:rsidR="00DF2A9B">
              <w:rPr>
                <w:rFonts w:ascii="Arial" w:hAnsi="Arial" w:cs="Arial"/>
                <w:sz w:val="20"/>
                <w:szCs w:val="16"/>
                <w:lang w:val="en-US"/>
              </w:rPr>
              <w:t>28</w:t>
            </w:r>
            <w:r w:rsidR="007E5B38">
              <w:rPr>
                <w:rFonts w:ascii="Arial" w:hAnsi="Arial" w:cs="Arial"/>
                <w:sz w:val="20"/>
                <w:szCs w:val="16"/>
                <w:lang w:val="en-US"/>
              </w:rPr>
              <w:t>, 2022</w:t>
            </w:r>
          </w:p>
          <w:p w14:paraId="497C7CA5" w14:textId="0E38CDE6" w:rsidR="00765D41" w:rsidRPr="00765D41" w:rsidRDefault="00765D41" w:rsidP="00893E0B">
            <w:pPr>
              <w:pStyle w:val="Addressblock"/>
              <w:rPr>
                <w:rFonts w:ascii="Arial" w:hAnsi="Arial" w:cs="Arial"/>
                <w:sz w:val="20"/>
                <w:szCs w:val="16"/>
                <w:lang w:val="haw-US"/>
              </w:rPr>
            </w:pPr>
          </w:p>
        </w:tc>
        <w:tc>
          <w:tcPr>
            <w:tcW w:w="4382" w:type="dxa"/>
            <w:vMerge w:val="restart"/>
          </w:tcPr>
          <w:p w14:paraId="47C6A314" w14:textId="77777777" w:rsidR="00A5445E" w:rsidRPr="00AE096E" w:rsidRDefault="00A5445E" w:rsidP="00893E0B">
            <w:pPr>
              <w:pStyle w:val="HeaderTitle"/>
              <w:rPr>
                <w:rFonts w:ascii="Arial" w:hAnsi="Arial" w:cs="Arial"/>
                <w:sz w:val="20"/>
                <w:szCs w:val="16"/>
              </w:rPr>
            </w:pPr>
            <w:r w:rsidRPr="00AE096E">
              <w:rPr>
                <w:rFonts w:ascii="Arial" w:hAnsi="Arial" w:cs="Arial"/>
                <w:sz w:val="20"/>
                <w:szCs w:val="16"/>
              </w:rPr>
              <w:t>Attendees</w:t>
            </w:r>
          </w:p>
          <w:p w14:paraId="1CB2489B"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Trisha Kehaulani Watson, Honua Consulting, LLC</w:t>
            </w:r>
          </w:p>
          <w:p w14:paraId="611B1BAC" w14:textId="77777777" w:rsidR="00B80D31" w:rsidRPr="00BE0135" w:rsidRDefault="00B80D31" w:rsidP="00B80D31">
            <w:pPr>
              <w:pStyle w:val="NormalWeb"/>
              <w:shd w:val="clear" w:color="auto" w:fill="FFFFFF"/>
              <w:spacing w:before="0" w:beforeAutospacing="0" w:after="0" w:afterAutospacing="0"/>
              <w:ind w:left="257" w:hanging="257"/>
              <w:rPr>
                <w:rFonts w:ascii="Calibri" w:hAnsi="Calibri" w:cs="Calibri"/>
                <w:color w:val="201F1E"/>
                <w:sz w:val="16"/>
                <w:szCs w:val="16"/>
              </w:rPr>
            </w:pPr>
            <w:r w:rsidRPr="00BE0135">
              <w:rPr>
                <w:rFonts w:ascii="Arial" w:hAnsi="Arial" w:cs="Arial"/>
                <w:color w:val="201F1E"/>
                <w:sz w:val="20"/>
                <w:szCs w:val="20"/>
              </w:rPr>
              <w:t>Paka Harp, Vice President Makani Hou</w:t>
            </w:r>
          </w:p>
          <w:p w14:paraId="4C8586BC" w14:textId="77777777" w:rsidR="00B80D31" w:rsidRDefault="00B80D31" w:rsidP="00B80D31">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Harry Takiue, HDOT, HWY-H</w:t>
            </w:r>
          </w:p>
          <w:p w14:paraId="39315D82" w14:textId="7AB5D038" w:rsidR="00B80D31" w:rsidRPr="00B80D31" w:rsidRDefault="00B80D31" w:rsidP="00B80D31">
            <w:pPr>
              <w:pStyle w:val="NormalWeb"/>
              <w:shd w:val="clear" w:color="auto" w:fill="FFFFFF"/>
              <w:spacing w:before="0" w:beforeAutospacing="0" w:after="0" w:afterAutospacing="0"/>
              <w:rPr>
                <w:rFonts w:ascii="Arial" w:hAnsi="Arial" w:cs="Arial"/>
                <w:color w:val="201F1E"/>
                <w:sz w:val="20"/>
                <w:szCs w:val="20"/>
                <w:lang w:val="en-US"/>
              </w:rPr>
            </w:pPr>
            <w:r>
              <w:rPr>
                <w:rFonts w:ascii="Arial" w:hAnsi="Arial" w:cs="Arial"/>
                <w:color w:val="201F1E"/>
                <w:sz w:val="20"/>
                <w:szCs w:val="20"/>
              </w:rPr>
              <w:t xml:space="preserve">Bobby Command, </w:t>
            </w:r>
            <w:r>
              <w:rPr>
                <w:rFonts w:ascii="Arial" w:hAnsi="Arial" w:cs="Arial"/>
                <w:color w:val="201F1E"/>
                <w:sz w:val="20"/>
                <w:szCs w:val="20"/>
                <w:lang w:val="en-US"/>
              </w:rPr>
              <w:t xml:space="preserve">County of </w:t>
            </w:r>
            <w:r>
              <w:rPr>
                <w:rFonts w:ascii="Arial" w:hAnsi="Arial" w:cs="Arial"/>
                <w:color w:val="201F1E"/>
                <w:sz w:val="20"/>
                <w:szCs w:val="20"/>
                <w:lang w:val="haw-US"/>
              </w:rPr>
              <w:t>Hawaiʻi</w:t>
            </w:r>
          </w:p>
          <w:p w14:paraId="735366F7" w14:textId="4CCAA56A" w:rsidR="00B80D31" w:rsidRDefault="00F00B96" w:rsidP="00326964">
            <w:pPr>
              <w:pStyle w:val="NormalWeb"/>
              <w:shd w:val="clear" w:color="auto" w:fill="FFFFFF"/>
              <w:spacing w:before="0" w:beforeAutospacing="0" w:after="0" w:afterAutospacing="0"/>
              <w:ind w:left="257" w:hanging="257"/>
              <w:rPr>
                <w:rFonts w:ascii="Arial" w:hAnsi="Arial" w:cs="Arial"/>
                <w:color w:val="201F1E"/>
                <w:sz w:val="20"/>
                <w:szCs w:val="20"/>
                <w:lang w:val="en-US"/>
              </w:rPr>
            </w:pPr>
            <w:r>
              <w:rPr>
                <w:rFonts w:ascii="Arial" w:hAnsi="Arial" w:cs="Arial"/>
                <w:color w:val="201F1E"/>
                <w:sz w:val="20"/>
                <w:szCs w:val="20"/>
                <w:lang w:val="en-US"/>
              </w:rPr>
              <w:t>Charlie Young, Aha Moku</w:t>
            </w:r>
          </w:p>
          <w:p w14:paraId="10251EC1" w14:textId="52818FD1" w:rsidR="00F00B96" w:rsidRPr="00F00B96" w:rsidRDefault="006133A0" w:rsidP="00326964">
            <w:pPr>
              <w:pStyle w:val="NormalWeb"/>
              <w:shd w:val="clear" w:color="auto" w:fill="FFFFFF"/>
              <w:spacing w:before="0" w:beforeAutospacing="0" w:after="0" w:afterAutospacing="0"/>
              <w:ind w:left="257" w:hanging="257"/>
              <w:rPr>
                <w:rFonts w:ascii="Arial" w:hAnsi="Arial" w:cs="Arial"/>
                <w:color w:val="201F1E"/>
                <w:sz w:val="20"/>
                <w:szCs w:val="20"/>
                <w:lang w:val="en-US"/>
              </w:rPr>
            </w:pPr>
            <w:r>
              <w:rPr>
                <w:rFonts w:ascii="Arial" w:hAnsi="Arial" w:cs="Arial"/>
                <w:color w:val="201F1E"/>
                <w:sz w:val="20"/>
                <w:szCs w:val="20"/>
                <w:lang w:val="en-US"/>
              </w:rPr>
              <w:t>Deborah</w:t>
            </w:r>
            <w:r w:rsidR="00F00B96" w:rsidRPr="00F00B96">
              <w:rPr>
                <w:rFonts w:ascii="Arial" w:hAnsi="Arial" w:cs="Arial"/>
                <w:color w:val="201F1E"/>
                <w:sz w:val="20"/>
                <w:szCs w:val="20"/>
                <w:lang w:val="en-US"/>
              </w:rPr>
              <w:t xml:space="preserve"> Chang, </w:t>
            </w:r>
            <w:r>
              <w:rPr>
                <w:rFonts w:ascii="Arial" w:hAnsi="Arial" w:cs="Arial"/>
                <w:color w:val="201F1E"/>
                <w:sz w:val="20"/>
                <w:szCs w:val="20"/>
                <w:lang w:val="en-US"/>
              </w:rPr>
              <w:t>Consulting party</w:t>
            </w:r>
          </w:p>
          <w:p w14:paraId="4C5794FF" w14:textId="77777777" w:rsidR="00F00B96" w:rsidRDefault="00F00B96" w:rsidP="00F00B96">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George Abcede, HDOT-Highways Administrator</w:t>
            </w:r>
          </w:p>
          <w:p w14:paraId="13143DD9" w14:textId="77777777" w:rsidR="00F00B96" w:rsidRDefault="00F00B96" w:rsidP="00F00B96">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Pua Aiu, HDOT, HWY-P</w:t>
            </w:r>
          </w:p>
          <w:p w14:paraId="733DD13B" w14:textId="77777777" w:rsidR="00F00B96" w:rsidRDefault="00F00B96" w:rsidP="00F00B96">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Lisa Powell, FHWA</w:t>
            </w:r>
          </w:p>
          <w:p w14:paraId="0ED8C67E" w14:textId="77777777" w:rsidR="00F00B96" w:rsidRDefault="00F00B96" w:rsidP="00F00B96">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Josiah Jury, Kuahiwi Fencing and Wildlife Services LLC</w:t>
            </w:r>
          </w:p>
          <w:p w14:paraId="10C46B9B" w14:textId="77777777" w:rsidR="00F00B96" w:rsidRPr="00326964" w:rsidRDefault="00F00B96" w:rsidP="00F00B96">
            <w:pPr>
              <w:pStyle w:val="NormalWeb"/>
              <w:shd w:val="clear" w:color="auto" w:fill="FFFFFF"/>
              <w:spacing w:before="0" w:beforeAutospacing="0" w:after="0" w:afterAutospacing="0"/>
              <w:ind w:left="257" w:hanging="257"/>
              <w:rPr>
                <w:rFonts w:ascii="Arial" w:hAnsi="Arial" w:cs="Arial"/>
                <w:color w:val="201F1E"/>
                <w:sz w:val="20"/>
                <w:szCs w:val="20"/>
                <w:lang w:val="en-US"/>
              </w:rPr>
            </w:pPr>
            <w:r>
              <w:rPr>
                <w:rFonts w:ascii="Arial" w:hAnsi="Arial" w:cs="Arial"/>
                <w:color w:val="201F1E"/>
                <w:sz w:val="20"/>
                <w:szCs w:val="20"/>
              </w:rPr>
              <w:t xml:space="preserve">Tanya Lee-Greig, </w:t>
            </w:r>
            <w:r>
              <w:rPr>
                <w:rFonts w:ascii="Arial" w:hAnsi="Arial" w:cs="Arial"/>
                <w:color w:val="201F1E"/>
                <w:sz w:val="20"/>
                <w:szCs w:val="20"/>
                <w:lang w:val="haw-US"/>
              </w:rPr>
              <w:t>ʻ</w:t>
            </w:r>
            <w:r>
              <w:rPr>
                <w:rFonts w:ascii="Arial" w:hAnsi="Arial" w:cs="Arial"/>
                <w:color w:val="201F1E"/>
                <w:sz w:val="20"/>
                <w:szCs w:val="20"/>
                <w:lang w:val="en-US"/>
              </w:rPr>
              <w:t>Āina Archaeology</w:t>
            </w:r>
          </w:p>
          <w:p w14:paraId="6C6F74EB" w14:textId="77777777" w:rsidR="00F00B96" w:rsidRDefault="00F00B96" w:rsidP="00F00B96">
            <w:pPr>
              <w:pStyle w:val="NormalWeb"/>
              <w:shd w:val="clear" w:color="auto" w:fill="FFFFFF"/>
              <w:spacing w:before="0" w:beforeAutospacing="0" w:after="0" w:afterAutospacing="0"/>
              <w:ind w:left="257" w:hanging="257"/>
              <w:rPr>
                <w:rFonts w:ascii="Calibri" w:hAnsi="Calibri" w:cs="Calibri"/>
                <w:color w:val="201F1E"/>
                <w:sz w:val="16"/>
                <w:szCs w:val="16"/>
                <w:shd w:val="clear" w:color="auto" w:fill="FFFFFF"/>
              </w:rPr>
            </w:pPr>
            <w:r>
              <w:rPr>
                <w:rFonts w:ascii="Arial" w:hAnsi="Arial" w:cs="Arial"/>
                <w:color w:val="201F1E"/>
                <w:sz w:val="20"/>
                <w:szCs w:val="20"/>
                <w:shd w:val="clear" w:color="auto" w:fill="FFFFFF"/>
              </w:rPr>
              <w:t>Jackson Bauer, Nā Ala Hele</w:t>
            </w:r>
          </w:p>
          <w:p w14:paraId="595DC045" w14:textId="77777777" w:rsidR="0023556C" w:rsidRDefault="0023556C" w:rsidP="0023556C">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Rick Gmirkin, Ala Kahakai Historic Trail</w:t>
            </w:r>
          </w:p>
          <w:p w14:paraId="14F83815" w14:textId="05F26241" w:rsidR="0023556C" w:rsidRPr="0023556C" w:rsidRDefault="0023556C" w:rsidP="0023556C">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Mandy Johnson-Campbell, Ala Kahakai Historic Trail</w:t>
            </w:r>
          </w:p>
          <w:p w14:paraId="286AFE42" w14:textId="3634F06A" w:rsidR="00F00B96" w:rsidRPr="00602752" w:rsidRDefault="0023556C" w:rsidP="00326964">
            <w:pPr>
              <w:pStyle w:val="NormalWeb"/>
              <w:shd w:val="clear" w:color="auto" w:fill="FFFFFF"/>
              <w:spacing w:before="0" w:beforeAutospacing="0" w:after="0" w:afterAutospacing="0"/>
              <w:ind w:left="257" w:hanging="257"/>
              <w:rPr>
                <w:rFonts w:ascii="Arial" w:hAnsi="Arial" w:cs="Arial"/>
                <w:color w:val="201F1E"/>
                <w:sz w:val="20"/>
                <w:szCs w:val="20"/>
                <w:lang w:val="en-US"/>
              </w:rPr>
            </w:pPr>
            <w:r w:rsidRPr="00602752">
              <w:rPr>
                <w:rFonts w:ascii="Arial" w:hAnsi="Arial" w:cs="Arial"/>
                <w:color w:val="201F1E"/>
                <w:sz w:val="20"/>
                <w:szCs w:val="20"/>
                <w:lang w:val="en-US"/>
              </w:rPr>
              <w:t xml:space="preserve">Leilani </w:t>
            </w:r>
            <w:r w:rsidR="003D5FC0">
              <w:rPr>
                <w:rFonts w:ascii="Arial" w:hAnsi="Arial" w:cs="Arial"/>
                <w:color w:val="201F1E"/>
                <w:sz w:val="20"/>
                <w:szCs w:val="20"/>
                <w:lang w:val="en-US"/>
              </w:rPr>
              <w:t>Waldron</w:t>
            </w:r>
            <w:r w:rsidRPr="00602752">
              <w:rPr>
                <w:rFonts w:ascii="Arial" w:hAnsi="Arial" w:cs="Arial"/>
                <w:color w:val="201F1E"/>
                <w:sz w:val="20"/>
                <w:szCs w:val="20"/>
                <w:lang w:val="en-US"/>
              </w:rPr>
              <w:t>, UH Hilo</w:t>
            </w:r>
          </w:p>
          <w:p w14:paraId="40009C1A" w14:textId="28680017" w:rsidR="00F00B96" w:rsidRPr="00602752" w:rsidRDefault="006133A0" w:rsidP="00326964">
            <w:pPr>
              <w:pStyle w:val="NormalWeb"/>
              <w:shd w:val="clear" w:color="auto" w:fill="FFFFFF"/>
              <w:spacing w:before="0" w:beforeAutospacing="0" w:after="0" w:afterAutospacing="0"/>
              <w:ind w:left="257" w:hanging="257"/>
              <w:rPr>
                <w:rFonts w:ascii="Arial" w:hAnsi="Arial" w:cs="Arial"/>
                <w:color w:val="201F1E"/>
                <w:sz w:val="20"/>
                <w:szCs w:val="20"/>
                <w:lang w:val="en-US"/>
              </w:rPr>
            </w:pPr>
            <w:r>
              <w:rPr>
                <w:rFonts w:ascii="Arial" w:hAnsi="Arial" w:cs="Arial"/>
                <w:color w:val="201F1E"/>
                <w:sz w:val="20"/>
                <w:szCs w:val="20"/>
                <w:lang w:val="en-US"/>
              </w:rPr>
              <w:t>Ari</w:t>
            </w:r>
            <w:r w:rsidR="00B9772C">
              <w:rPr>
                <w:rFonts w:ascii="Arial" w:hAnsi="Arial" w:cs="Arial"/>
                <w:color w:val="201F1E"/>
                <w:sz w:val="20"/>
                <w:szCs w:val="20"/>
                <w:lang w:val="en-US"/>
              </w:rPr>
              <w:t>c</w:t>
            </w:r>
            <w:r>
              <w:rPr>
                <w:rFonts w:ascii="Arial" w:hAnsi="Arial" w:cs="Arial"/>
                <w:color w:val="201F1E"/>
                <w:sz w:val="20"/>
                <w:szCs w:val="20"/>
                <w:lang w:val="en-US"/>
              </w:rPr>
              <w:t xml:space="preserve"> Arakaki, NPS, Na Ala Hele</w:t>
            </w:r>
            <w:r w:rsidR="0023556C" w:rsidRPr="00602752">
              <w:rPr>
                <w:rFonts w:ascii="Arial" w:hAnsi="Arial" w:cs="Arial"/>
                <w:color w:val="201F1E"/>
                <w:sz w:val="20"/>
                <w:szCs w:val="20"/>
                <w:lang w:val="en-US"/>
              </w:rPr>
              <w:t xml:space="preserve"> </w:t>
            </w:r>
          </w:p>
          <w:p w14:paraId="111F3B93" w14:textId="77777777" w:rsidR="00F00B96" w:rsidRPr="00602752" w:rsidRDefault="00F00B96" w:rsidP="00326964">
            <w:pPr>
              <w:pStyle w:val="NormalWeb"/>
              <w:shd w:val="clear" w:color="auto" w:fill="FFFFFF"/>
              <w:spacing w:before="0" w:beforeAutospacing="0" w:after="0" w:afterAutospacing="0"/>
              <w:ind w:left="257" w:hanging="257"/>
              <w:rPr>
                <w:rFonts w:ascii="Arial" w:hAnsi="Arial" w:cs="Arial"/>
                <w:color w:val="201F1E"/>
                <w:sz w:val="20"/>
                <w:szCs w:val="20"/>
                <w:lang w:val="en-US"/>
              </w:rPr>
            </w:pPr>
          </w:p>
          <w:p w14:paraId="17CCFF29" w14:textId="36B018C0" w:rsidR="00774092" w:rsidRDefault="00774092" w:rsidP="006C5D4B">
            <w:pPr>
              <w:pStyle w:val="Addressblock"/>
              <w:ind w:right="-224"/>
              <w:rPr>
                <w:rFonts w:ascii="Arial" w:hAnsi="Arial" w:cs="Arial"/>
                <w:sz w:val="20"/>
                <w:szCs w:val="16"/>
                <w:lang w:val="en-US"/>
              </w:rPr>
            </w:pPr>
          </w:p>
          <w:p w14:paraId="4B840DD7" w14:textId="77777777" w:rsidR="00A16B99" w:rsidRPr="00DC7767" w:rsidRDefault="00A16B99" w:rsidP="009040CE">
            <w:pPr>
              <w:pStyle w:val="Addressblock"/>
              <w:ind w:left="257" w:right="-224" w:hanging="257"/>
              <w:rPr>
                <w:rFonts w:ascii="Arial" w:hAnsi="Arial" w:cs="Arial"/>
                <w:sz w:val="20"/>
                <w:szCs w:val="16"/>
                <w:lang w:val="en-US"/>
              </w:rPr>
            </w:pPr>
          </w:p>
          <w:p w14:paraId="63998949" w14:textId="09C190DA" w:rsidR="00A5445E" w:rsidRPr="00072EDE" w:rsidRDefault="00A5445E" w:rsidP="00DC7767">
            <w:pPr>
              <w:pStyle w:val="Addressblock"/>
              <w:ind w:left="257" w:right="-309" w:hanging="257"/>
              <w:rPr>
                <w:rFonts w:ascii="Arial" w:hAnsi="Arial" w:cs="Arial"/>
                <w:sz w:val="20"/>
                <w:szCs w:val="16"/>
                <w:lang w:val="en-US"/>
              </w:rPr>
            </w:pPr>
          </w:p>
        </w:tc>
        <w:tc>
          <w:tcPr>
            <w:tcW w:w="1922" w:type="dxa"/>
            <w:vMerge w:val="restart"/>
          </w:tcPr>
          <w:p w14:paraId="14349EA6" w14:textId="77777777" w:rsidR="00A5445E" w:rsidRPr="002E2051" w:rsidRDefault="00A5445E" w:rsidP="00893E0B">
            <w:pPr>
              <w:pStyle w:val="HeaderTitle"/>
              <w:ind w:left="871" w:hanging="871"/>
              <w:rPr>
                <w:rFonts w:ascii="Arial" w:hAnsi="Arial" w:cs="Arial"/>
                <w:szCs w:val="16"/>
              </w:rPr>
            </w:pPr>
          </w:p>
        </w:tc>
        <w:tc>
          <w:tcPr>
            <w:tcW w:w="1900" w:type="dxa"/>
            <w:vMerge w:val="restart"/>
          </w:tcPr>
          <w:p w14:paraId="41B6F3B6" w14:textId="77777777" w:rsidR="00A5445E" w:rsidRPr="002E2051" w:rsidRDefault="00A5445E" w:rsidP="00893E0B">
            <w:pPr>
              <w:pStyle w:val="HeaderTitle"/>
              <w:rPr>
                <w:rFonts w:ascii="Arial" w:hAnsi="Arial" w:cs="Arial"/>
                <w:b w:val="0"/>
                <w:szCs w:val="16"/>
              </w:rPr>
            </w:pPr>
          </w:p>
        </w:tc>
      </w:tr>
      <w:tr w:rsidR="00A5445E" w:rsidRPr="002E2051" w14:paraId="29D438B2" w14:textId="77777777" w:rsidTr="006C5D4B">
        <w:trPr>
          <w:trHeight w:val="416"/>
        </w:trPr>
        <w:tc>
          <w:tcPr>
            <w:tcW w:w="3235" w:type="dxa"/>
          </w:tcPr>
          <w:p w14:paraId="64D7D1C2" w14:textId="77777777" w:rsidR="00A5445E" w:rsidRPr="00AE096E" w:rsidRDefault="00A5445E" w:rsidP="00893E0B">
            <w:pPr>
              <w:pStyle w:val="HeaderTitle"/>
              <w:rPr>
                <w:rFonts w:ascii="Arial" w:hAnsi="Arial" w:cs="Arial"/>
                <w:sz w:val="20"/>
                <w:szCs w:val="16"/>
              </w:rPr>
            </w:pPr>
            <w:r w:rsidRPr="00AE096E">
              <w:rPr>
                <w:rFonts w:ascii="Arial" w:hAnsi="Arial" w:cs="Arial"/>
                <w:sz w:val="20"/>
                <w:szCs w:val="16"/>
              </w:rPr>
              <w:t>Time</w:t>
            </w:r>
          </w:p>
          <w:p w14:paraId="4696FC15" w14:textId="5406CBAF" w:rsidR="00A5445E" w:rsidRPr="00AE096E" w:rsidRDefault="00A53259" w:rsidP="00893E0B">
            <w:pPr>
              <w:pStyle w:val="Addressblock"/>
              <w:rPr>
                <w:rFonts w:ascii="Arial" w:hAnsi="Arial" w:cs="Arial"/>
                <w:sz w:val="20"/>
                <w:szCs w:val="16"/>
              </w:rPr>
            </w:pPr>
            <w:r>
              <w:rPr>
                <w:rFonts w:ascii="Arial" w:hAnsi="Arial" w:cs="Arial"/>
                <w:sz w:val="20"/>
                <w:szCs w:val="16"/>
                <w:lang w:val="en-US"/>
              </w:rPr>
              <w:t>9:00 AM</w:t>
            </w:r>
            <w:r w:rsidR="00A5445E" w:rsidRPr="00AE096E">
              <w:rPr>
                <w:rFonts w:ascii="Arial" w:hAnsi="Arial" w:cs="Arial"/>
                <w:sz w:val="20"/>
                <w:szCs w:val="16"/>
                <w:lang w:val="haw-US"/>
              </w:rPr>
              <w:t xml:space="preserve">, </w:t>
            </w:r>
            <w:r w:rsidR="00A5445E" w:rsidRPr="00AE096E">
              <w:rPr>
                <w:rFonts w:ascii="Arial" w:hAnsi="Arial" w:cs="Arial"/>
                <w:sz w:val="20"/>
                <w:szCs w:val="16"/>
              </w:rPr>
              <w:t>HST</w:t>
            </w:r>
          </w:p>
        </w:tc>
        <w:tc>
          <w:tcPr>
            <w:tcW w:w="2345" w:type="dxa"/>
          </w:tcPr>
          <w:p w14:paraId="29518E18" w14:textId="77777777" w:rsidR="00A5445E" w:rsidRPr="00AE096E" w:rsidRDefault="00A5445E" w:rsidP="00893E0B">
            <w:pPr>
              <w:pStyle w:val="HeaderTitle"/>
              <w:rPr>
                <w:rFonts w:ascii="Arial" w:hAnsi="Arial" w:cs="Arial"/>
                <w:sz w:val="20"/>
                <w:szCs w:val="16"/>
              </w:rPr>
            </w:pPr>
            <w:r w:rsidRPr="00AE096E">
              <w:rPr>
                <w:rFonts w:ascii="Arial" w:hAnsi="Arial" w:cs="Arial"/>
                <w:sz w:val="20"/>
                <w:szCs w:val="16"/>
              </w:rPr>
              <w:t>Prepared by</w:t>
            </w:r>
          </w:p>
          <w:p w14:paraId="38C4E7BD" w14:textId="4F9B8B85" w:rsidR="00A5445E" w:rsidRPr="00AE096E" w:rsidRDefault="00357DE2" w:rsidP="00893E0B">
            <w:pPr>
              <w:pStyle w:val="Addressblock"/>
              <w:rPr>
                <w:rFonts w:ascii="Arial" w:hAnsi="Arial" w:cs="Arial"/>
                <w:sz w:val="20"/>
                <w:szCs w:val="16"/>
              </w:rPr>
            </w:pPr>
            <w:r>
              <w:rPr>
                <w:rFonts w:ascii="Arial" w:hAnsi="Arial" w:cs="Arial"/>
                <w:sz w:val="20"/>
                <w:szCs w:val="16"/>
              </w:rPr>
              <w:t>Ethan McKown</w:t>
            </w:r>
            <w:r w:rsidR="00A5445E" w:rsidRPr="00AE096E">
              <w:rPr>
                <w:rFonts w:ascii="Arial" w:hAnsi="Arial" w:cs="Arial"/>
                <w:sz w:val="20"/>
                <w:szCs w:val="16"/>
              </w:rPr>
              <w:t>, Honua Consulting</w:t>
            </w:r>
          </w:p>
        </w:tc>
        <w:tc>
          <w:tcPr>
            <w:tcW w:w="4382" w:type="dxa"/>
            <w:vMerge/>
          </w:tcPr>
          <w:p w14:paraId="74FB2043" w14:textId="77777777" w:rsidR="00A5445E" w:rsidRPr="002E2051" w:rsidRDefault="00A5445E" w:rsidP="00893E0B">
            <w:pPr>
              <w:pStyle w:val="HeaderTitle"/>
              <w:rPr>
                <w:rFonts w:ascii="Arial" w:hAnsi="Arial" w:cs="Arial"/>
                <w:szCs w:val="16"/>
              </w:rPr>
            </w:pPr>
          </w:p>
        </w:tc>
        <w:tc>
          <w:tcPr>
            <w:tcW w:w="1922" w:type="dxa"/>
            <w:vMerge/>
          </w:tcPr>
          <w:p w14:paraId="6111AC0A" w14:textId="77777777" w:rsidR="00A5445E" w:rsidRPr="002E2051" w:rsidRDefault="00A5445E" w:rsidP="00893E0B">
            <w:pPr>
              <w:pStyle w:val="HeaderTitle"/>
              <w:rPr>
                <w:rFonts w:ascii="Arial" w:hAnsi="Arial" w:cs="Arial"/>
                <w:szCs w:val="16"/>
              </w:rPr>
            </w:pPr>
          </w:p>
        </w:tc>
        <w:tc>
          <w:tcPr>
            <w:tcW w:w="1900" w:type="dxa"/>
            <w:vMerge/>
          </w:tcPr>
          <w:p w14:paraId="7E01E5A7" w14:textId="77777777" w:rsidR="00A5445E" w:rsidRPr="002E2051" w:rsidRDefault="00A5445E" w:rsidP="00893E0B">
            <w:pPr>
              <w:pStyle w:val="HeaderTitle"/>
              <w:rPr>
                <w:rFonts w:ascii="Arial" w:hAnsi="Arial" w:cs="Arial"/>
                <w:szCs w:val="16"/>
              </w:rPr>
            </w:pPr>
          </w:p>
        </w:tc>
      </w:tr>
      <w:tr w:rsidR="00A5445E" w:rsidRPr="002E2051" w14:paraId="5B4A494B" w14:textId="77777777" w:rsidTr="006C5D4B">
        <w:tc>
          <w:tcPr>
            <w:tcW w:w="3235" w:type="dxa"/>
          </w:tcPr>
          <w:p w14:paraId="4D8FD669" w14:textId="77777777" w:rsidR="00A5445E" w:rsidRPr="00AE096E" w:rsidRDefault="00A5445E" w:rsidP="00893E0B">
            <w:pPr>
              <w:pStyle w:val="Addressblock"/>
              <w:rPr>
                <w:rFonts w:ascii="Arial" w:hAnsi="Arial" w:cs="Arial"/>
                <w:b/>
                <w:sz w:val="20"/>
                <w:szCs w:val="16"/>
              </w:rPr>
            </w:pPr>
            <w:r w:rsidRPr="00AE096E">
              <w:rPr>
                <w:rFonts w:ascii="Arial" w:hAnsi="Arial" w:cs="Arial"/>
                <w:b/>
                <w:sz w:val="20"/>
                <w:szCs w:val="16"/>
              </w:rPr>
              <w:t>Meeting Location</w:t>
            </w:r>
          </w:p>
          <w:p w14:paraId="22215A81" w14:textId="77777777" w:rsidR="00A5445E" w:rsidRDefault="00A5445E" w:rsidP="00893E0B">
            <w:pPr>
              <w:pStyle w:val="Addressblock"/>
              <w:rPr>
                <w:rFonts w:ascii="Arial" w:hAnsi="Arial" w:cs="Arial"/>
                <w:sz w:val="20"/>
                <w:szCs w:val="16"/>
                <w:lang w:val="haw-US"/>
              </w:rPr>
            </w:pPr>
            <w:r>
              <w:rPr>
                <w:rFonts w:ascii="Arial" w:hAnsi="Arial" w:cs="Arial"/>
                <w:sz w:val="20"/>
                <w:szCs w:val="16"/>
                <w:lang w:val="haw-US"/>
              </w:rPr>
              <w:t>Via Zoom / Teleconference</w:t>
            </w:r>
          </w:p>
          <w:p w14:paraId="7499D0F7" w14:textId="30848126" w:rsidR="00A5445E" w:rsidRPr="007E5B38" w:rsidRDefault="007E5B38" w:rsidP="00893E0B">
            <w:pPr>
              <w:pStyle w:val="Addressblock"/>
              <w:rPr>
                <w:rFonts w:ascii="Arial" w:hAnsi="Arial" w:cs="Arial"/>
                <w:sz w:val="20"/>
                <w:szCs w:val="16"/>
                <w:lang w:val="en-US"/>
              </w:rPr>
            </w:pPr>
            <w:r>
              <w:rPr>
                <w:rFonts w:ascii="Arial" w:hAnsi="Arial" w:cs="Arial"/>
                <w:sz w:val="20"/>
                <w:szCs w:val="16"/>
                <w:lang w:val="en-US"/>
              </w:rPr>
              <w:t xml:space="preserve"> </w:t>
            </w:r>
          </w:p>
        </w:tc>
        <w:tc>
          <w:tcPr>
            <w:tcW w:w="2345" w:type="dxa"/>
          </w:tcPr>
          <w:p w14:paraId="4BF28638" w14:textId="77777777" w:rsidR="00A5445E" w:rsidRPr="002E2051" w:rsidRDefault="00A5445E" w:rsidP="00893E0B">
            <w:pPr>
              <w:pStyle w:val="HeaderTitle"/>
              <w:rPr>
                <w:rFonts w:ascii="Arial" w:hAnsi="Arial" w:cs="Arial"/>
                <w:szCs w:val="16"/>
              </w:rPr>
            </w:pPr>
          </w:p>
        </w:tc>
        <w:tc>
          <w:tcPr>
            <w:tcW w:w="4382" w:type="dxa"/>
            <w:vMerge/>
          </w:tcPr>
          <w:p w14:paraId="3214012A" w14:textId="77777777" w:rsidR="00A5445E" w:rsidRPr="002E2051" w:rsidRDefault="00A5445E" w:rsidP="00893E0B">
            <w:pPr>
              <w:pStyle w:val="HeaderTitle"/>
              <w:rPr>
                <w:rFonts w:ascii="Arial" w:hAnsi="Arial" w:cs="Arial"/>
                <w:szCs w:val="16"/>
              </w:rPr>
            </w:pPr>
          </w:p>
        </w:tc>
        <w:tc>
          <w:tcPr>
            <w:tcW w:w="1922" w:type="dxa"/>
            <w:vMerge/>
          </w:tcPr>
          <w:p w14:paraId="447D7489" w14:textId="77777777" w:rsidR="00A5445E" w:rsidRPr="002E2051" w:rsidRDefault="00A5445E" w:rsidP="00893E0B">
            <w:pPr>
              <w:pStyle w:val="HeaderTitle"/>
              <w:rPr>
                <w:rFonts w:ascii="Arial" w:hAnsi="Arial" w:cs="Arial"/>
                <w:szCs w:val="16"/>
              </w:rPr>
            </w:pPr>
          </w:p>
        </w:tc>
        <w:tc>
          <w:tcPr>
            <w:tcW w:w="1900" w:type="dxa"/>
            <w:vMerge/>
          </w:tcPr>
          <w:p w14:paraId="1BEC822A" w14:textId="77777777" w:rsidR="00A5445E" w:rsidRPr="002E2051" w:rsidRDefault="00A5445E" w:rsidP="00893E0B">
            <w:pPr>
              <w:pStyle w:val="HeaderTitle"/>
              <w:rPr>
                <w:rFonts w:ascii="Arial" w:hAnsi="Arial" w:cs="Arial"/>
                <w:szCs w:val="16"/>
              </w:rPr>
            </w:pPr>
          </w:p>
        </w:tc>
      </w:tr>
    </w:tbl>
    <w:tbl>
      <w:tblPr>
        <w:tblStyle w:val="AECOMtable"/>
        <w:tblW w:w="5013" w:type="pct"/>
        <w:tblLayout w:type="fixed"/>
        <w:tblLook w:val="04A0" w:firstRow="1" w:lastRow="0" w:firstColumn="1" w:lastColumn="0" w:noHBand="0" w:noVBand="1"/>
      </w:tblPr>
      <w:tblGrid>
        <w:gridCol w:w="1966"/>
        <w:gridCol w:w="5597"/>
        <w:gridCol w:w="2427"/>
      </w:tblGrid>
      <w:tr w:rsidR="00A5445E" w:rsidRPr="001C474A" w14:paraId="531A30BB" w14:textId="77777777" w:rsidTr="00EF15C2">
        <w:trPr>
          <w:cnfStyle w:val="100000000000" w:firstRow="1" w:lastRow="0" w:firstColumn="0" w:lastColumn="0" w:oddVBand="0" w:evenVBand="0" w:oddHBand="0" w:evenHBand="0" w:firstRowFirstColumn="0" w:firstRowLastColumn="0" w:lastRowFirstColumn="0" w:lastRowLastColumn="0"/>
          <w:trHeight w:val="352"/>
          <w:tblHeader/>
        </w:trPr>
        <w:tc>
          <w:tcPr>
            <w:tcW w:w="1966" w:type="dxa"/>
          </w:tcPr>
          <w:p w14:paraId="4BEA9963" w14:textId="77777777" w:rsidR="00A5445E" w:rsidRPr="001C474A" w:rsidRDefault="00A5445E" w:rsidP="00893E0B">
            <w:pPr>
              <w:rPr>
                <w:rFonts w:ascii="Arial" w:hAnsi="Arial" w:cs="Arial"/>
                <w:sz w:val="22"/>
                <w:szCs w:val="20"/>
              </w:rPr>
            </w:pPr>
            <w:bookmarkStart w:id="3" w:name="StartHere"/>
            <w:bookmarkStart w:id="4" w:name="Start"/>
            <w:bookmarkStart w:id="5" w:name="text_Ref"/>
            <w:bookmarkStart w:id="6" w:name="Content_Minutes"/>
            <w:bookmarkEnd w:id="0"/>
            <w:bookmarkEnd w:id="1"/>
            <w:bookmarkEnd w:id="2"/>
            <w:bookmarkEnd w:id="3"/>
            <w:bookmarkEnd w:id="4"/>
            <w:r w:rsidRPr="001C474A">
              <w:rPr>
                <w:rFonts w:ascii="Arial" w:hAnsi="Arial" w:cs="Arial"/>
                <w:sz w:val="22"/>
                <w:szCs w:val="20"/>
              </w:rPr>
              <w:t>Re</w:t>
            </w:r>
            <w:bookmarkEnd w:id="5"/>
            <w:r w:rsidRPr="001C474A">
              <w:rPr>
                <w:rFonts w:ascii="Arial" w:hAnsi="Arial" w:cs="Arial"/>
                <w:sz w:val="22"/>
                <w:szCs w:val="20"/>
              </w:rPr>
              <w:t>sponsibility:</w:t>
            </w:r>
          </w:p>
        </w:tc>
        <w:tc>
          <w:tcPr>
            <w:tcW w:w="5597" w:type="dxa"/>
          </w:tcPr>
          <w:p w14:paraId="020B4E53" w14:textId="77777777" w:rsidR="00A5445E" w:rsidRPr="001C474A" w:rsidRDefault="00A5445E" w:rsidP="00893E0B">
            <w:pPr>
              <w:rPr>
                <w:rFonts w:ascii="Arial" w:hAnsi="Arial" w:cs="Arial"/>
                <w:sz w:val="22"/>
                <w:szCs w:val="20"/>
              </w:rPr>
            </w:pPr>
            <w:bookmarkStart w:id="7" w:name="text_Action"/>
            <w:r w:rsidRPr="001C474A">
              <w:rPr>
                <w:rFonts w:ascii="Arial" w:hAnsi="Arial" w:cs="Arial"/>
                <w:sz w:val="22"/>
                <w:szCs w:val="20"/>
              </w:rPr>
              <w:t>Action</w:t>
            </w:r>
            <w:bookmarkEnd w:id="7"/>
            <w:r w:rsidRPr="001C474A">
              <w:rPr>
                <w:rFonts w:ascii="Arial" w:hAnsi="Arial" w:cs="Arial"/>
                <w:sz w:val="22"/>
                <w:szCs w:val="20"/>
              </w:rPr>
              <w:t xml:space="preserve"> Items:</w:t>
            </w:r>
          </w:p>
        </w:tc>
        <w:tc>
          <w:tcPr>
            <w:tcW w:w="2427" w:type="dxa"/>
          </w:tcPr>
          <w:p w14:paraId="06C87416" w14:textId="77777777" w:rsidR="00A5445E" w:rsidRPr="00CE475C" w:rsidRDefault="00A5445E" w:rsidP="00893E0B">
            <w:pPr>
              <w:rPr>
                <w:rFonts w:ascii="Arial" w:hAnsi="Arial" w:cs="Arial"/>
                <w:sz w:val="22"/>
                <w:szCs w:val="20"/>
                <w:highlight w:val="yellow"/>
              </w:rPr>
            </w:pPr>
            <w:r w:rsidRPr="00C05085">
              <w:rPr>
                <w:rFonts w:ascii="Arial" w:hAnsi="Arial" w:cs="Arial"/>
                <w:sz w:val="22"/>
                <w:szCs w:val="20"/>
              </w:rPr>
              <w:t>Deadline:</w:t>
            </w:r>
          </w:p>
        </w:tc>
      </w:tr>
      <w:tr w:rsidR="00A5445E" w:rsidRPr="0081410C" w14:paraId="77E5B07E" w14:textId="77777777" w:rsidTr="00EF15C2">
        <w:trPr>
          <w:trHeight w:val="248"/>
        </w:trPr>
        <w:tc>
          <w:tcPr>
            <w:tcW w:w="1966" w:type="dxa"/>
          </w:tcPr>
          <w:p w14:paraId="2ECC645F" w14:textId="37974090" w:rsidR="00A5445E" w:rsidRPr="00357DE2" w:rsidRDefault="00D41CF7" w:rsidP="00893E0B">
            <w:pPr>
              <w:pStyle w:val="Ref"/>
              <w:numPr>
                <w:ilvl w:val="0"/>
                <w:numId w:val="0"/>
              </w:numPr>
              <w:rPr>
                <w:rFonts w:ascii="Arial" w:hAnsi="Arial" w:cs="Arial"/>
                <w:sz w:val="21"/>
                <w:lang w:val="en-US"/>
              </w:rPr>
            </w:pPr>
            <w:r>
              <w:rPr>
                <w:rFonts w:ascii="Arial" w:hAnsi="Arial" w:cs="Arial"/>
                <w:sz w:val="21"/>
                <w:lang w:val="en-US"/>
              </w:rPr>
              <w:t>Tanya Lee-Greig</w:t>
            </w:r>
          </w:p>
        </w:tc>
        <w:tc>
          <w:tcPr>
            <w:tcW w:w="5597" w:type="dxa"/>
          </w:tcPr>
          <w:p w14:paraId="72335106" w14:textId="19DDCEF0" w:rsidR="00A5445E" w:rsidRPr="00357DE2" w:rsidRDefault="00D41CF7" w:rsidP="00893E0B">
            <w:pPr>
              <w:pStyle w:val="BodyText"/>
              <w:ind w:right="336"/>
              <w:rPr>
                <w:rFonts w:ascii="Arial" w:hAnsi="Arial" w:cs="Arial"/>
                <w:sz w:val="21"/>
                <w:lang w:val="en-US"/>
              </w:rPr>
            </w:pPr>
            <w:r>
              <w:rPr>
                <w:rFonts w:ascii="Arial" w:hAnsi="Arial" w:cs="Arial"/>
                <w:sz w:val="21"/>
                <w:lang w:val="en-US"/>
              </w:rPr>
              <w:t>Send Trisha Watson the archaeological graphics</w:t>
            </w:r>
          </w:p>
        </w:tc>
        <w:tc>
          <w:tcPr>
            <w:tcW w:w="2427" w:type="dxa"/>
          </w:tcPr>
          <w:p w14:paraId="35B83C15" w14:textId="522FC9BD" w:rsidR="00A5445E" w:rsidRPr="00357DE2" w:rsidRDefault="00D41CF7" w:rsidP="00893E0B">
            <w:pPr>
              <w:pStyle w:val="BodyText"/>
              <w:rPr>
                <w:rFonts w:ascii="Arial" w:hAnsi="Arial" w:cs="Arial"/>
                <w:sz w:val="21"/>
                <w:lang w:val="en-US"/>
              </w:rPr>
            </w:pPr>
            <w:r>
              <w:rPr>
                <w:rFonts w:ascii="Arial" w:hAnsi="Arial" w:cs="Arial"/>
                <w:sz w:val="21"/>
                <w:lang w:val="en-US"/>
              </w:rPr>
              <w:t>ASAP</w:t>
            </w:r>
          </w:p>
        </w:tc>
      </w:tr>
      <w:tr w:rsidR="006D1433" w:rsidRPr="0081410C" w14:paraId="74B102EA" w14:textId="77777777" w:rsidTr="00EF15C2">
        <w:trPr>
          <w:trHeight w:val="248"/>
        </w:trPr>
        <w:tc>
          <w:tcPr>
            <w:tcW w:w="1966" w:type="dxa"/>
          </w:tcPr>
          <w:p w14:paraId="7027190D" w14:textId="77777777" w:rsidR="006D1433" w:rsidRDefault="006D1433" w:rsidP="00893E0B">
            <w:pPr>
              <w:pStyle w:val="Ref"/>
              <w:numPr>
                <w:ilvl w:val="0"/>
                <w:numId w:val="0"/>
              </w:numPr>
              <w:rPr>
                <w:rFonts w:ascii="Arial" w:hAnsi="Arial" w:cs="Arial"/>
                <w:sz w:val="21"/>
              </w:rPr>
            </w:pPr>
          </w:p>
        </w:tc>
        <w:tc>
          <w:tcPr>
            <w:tcW w:w="5597" w:type="dxa"/>
          </w:tcPr>
          <w:p w14:paraId="26F90262" w14:textId="77777777" w:rsidR="006D1433" w:rsidRDefault="006D1433" w:rsidP="00893E0B">
            <w:pPr>
              <w:pStyle w:val="BodyText"/>
              <w:ind w:right="336"/>
              <w:rPr>
                <w:rFonts w:ascii="Arial" w:hAnsi="Arial" w:cs="Arial"/>
                <w:sz w:val="21"/>
              </w:rPr>
            </w:pPr>
          </w:p>
        </w:tc>
        <w:tc>
          <w:tcPr>
            <w:tcW w:w="2427" w:type="dxa"/>
          </w:tcPr>
          <w:p w14:paraId="39DD2A6A" w14:textId="77777777" w:rsidR="006D1433" w:rsidRDefault="006D1433" w:rsidP="00893E0B">
            <w:pPr>
              <w:pStyle w:val="BodyText"/>
              <w:rPr>
                <w:rFonts w:ascii="Arial" w:hAnsi="Arial" w:cs="Arial"/>
                <w:sz w:val="21"/>
              </w:rPr>
            </w:pPr>
          </w:p>
        </w:tc>
      </w:tr>
      <w:tr w:rsidR="00EF15C2" w:rsidRPr="0081410C" w14:paraId="317B53FC" w14:textId="77777777" w:rsidTr="00EF15C2">
        <w:trPr>
          <w:trHeight w:val="248"/>
        </w:trPr>
        <w:tc>
          <w:tcPr>
            <w:tcW w:w="1966" w:type="dxa"/>
          </w:tcPr>
          <w:p w14:paraId="18DFFD30" w14:textId="2C3DB82F" w:rsidR="00EF15C2" w:rsidRPr="00D610B3" w:rsidRDefault="00EF15C2" w:rsidP="00893E0B">
            <w:pPr>
              <w:pStyle w:val="Ref"/>
              <w:numPr>
                <w:ilvl w:val="0"/>
                <w:numId w:val="0"/>
              </w:numPr>
              <w:rPr>
                <w:rFonts w:ascii="Arial" w:hAnsi="Arial" w:cs="Arial"/>
                <w:sz w:val="21"/>
                <w:lang w:val="en-US"/>
              </w:rPr>
            </w:pPr>
          </w:p>
        </w:tc>
        <w:tc>
          <w:tcPr>
            <w:tcW w:w="5597" w:type="dxa"/>
          </w:tcPr>
          <w:p w14:paraId="6400DE19" w14:textId="1F5F75FA" w:rsidR="00EF15C2" w:rsidRPr="00D610B3" w:rsidRDefault="00EF15C2" w:rsidP="00893E0B">
            <w:pPr>
              <w:pStyle w:val="BodyText"/>
              <w:ind w:right="336"/>
              <w:rPr>
                <w:rFonts w:ascii="Arial" w:hAnsi="Arial" w:cs="Arial"/>
                <w:sz w:val="21"/>
                <w:lang w:val="en-US"/>
              </w:rPr>
            </w:pPr>
          </w:p>
        </w:tc>
        <w:tc>
          <w:tcPr>
            <w:tcW w:w="2427" w:type="dxa"/>
          </w:tcPr>
          <w:p w14:paraId="10553FC0" w14:textId="4CC43CDB" w:rsidR="00EF15C2" w:rsidRPr="0081410C" w:rsidRDefault="00EF15C2" w:rsidP="00893E0B">
            <w:pPr>
              <w:pStyle w:val="BodyText"/>
              <w:rPr>
                <w:rFonts w:ascii="Arial" w:hAnsi="Arial" w:cs="Arial"/>
                <w:sz w:val="21"/>
                <w:lang w:val="haw-US"/>
              </w:rPr>
            </w:pPr>
          </w:p>
        </w:tc>
      </w:tr>
    </w:tbl>
    <w:bookmarkEnd w:id="6"/>
    <w:p w14:paraId="6501F91A" w14:textId="09352555" w:rsidR="0092040F" w:rsidRPr="0023556C" w:rsidRDefault="0023556C" w:rsidP="0023556C">
      <w:pPr>
        <w:pStyle w:val="ListParagraph"/>
        <w:numPr>
          <w:ilvl w:val="0"/>
          <w:numId w:val="28"/>
        </w:numPr>
        <w:snapToGrid w:val="0"/>
        <w:spacing w:before="120"/>
        <w:jc w:val="both"/>
        <w:outlineLvl w:val="0"/>
        <w:rPr>
          <w:rFonts w:ascii="Arial" w:hAnsi="Arial" w:cs="Arial"/>
          <w:b/>
          <w:bCs/>
          <w:sz w:val="22"/>
          <w:szCs w:val="22"/>
        </w:rPr>
      </w:pPr>
      <w:r>
        <w:rPr>
          <w:rFonts w:ascii="Arial" w:hAnsi="Arial" w:cs="Arial"/>
          <w:b/>
          <w:bCs/>
          <w:sz w:val="22"/>
          <w:szCs w:val="22"/>
        </w:rPr>
        <w:t xml:space="preserve">Non-Agenda </w:t>
      </w:r>
      <w:r w:rsidRPr="0023556C">
        <w:rPr>
          <w:rFonts w:ascii="Arial" w:hAnsi="Arial" w:cs="Arial"/>
          <w:b/>
          <w:bCs/>
          <w:sz w:val="22"/>
          <w:szCs w:val="22"/>
        </w:rPr>
        <w:t>Updates</w:t>
      </w:r>
    </w:p>
    <w:p w14:paraId="133442D0" w14:textId="60E639B2" w:rsidR="00755593" w:rsidRDefault="00755593" w:rsidP="0023556C">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Pua Aiu</w:t>
      </w:r>
      <w:r w:rsidR="0023556C">
        <w:rPr>
          <w:rFonts w:ascii="Arial" w:hAnsi="Arial" w:cs="Arial"/>
          <w:sz w:val="22"/>
          <w:szCs w:val="22"/>
        </w:rPr>
        <w:t xml:space="preserve"> informed the group that </w:t>
      </w:r>
      <w:r>
        <w:rPr>
          <w:rFonts w:ascii="Arial" w:hAnsi="Arial" w:cs="Arial"/>
          <w:sz w:val="22"/>
          <w:szCs w:val="22"/>
        </w:rPr>
        <w:t>UH</w:t>
      </w:r>
      <w:r w:rsidR="0023556C">
        <w:rPr>
          <w:rFonts w:ascii="Arial" w:hAnsi="Arial" w:cs="Arial"/>
          <w:sz w:val="22"/>
          <w:szCs w:val="22"/>
        </w:rPr>
        <w:t xml:space="preserve"> is looking for program manager for project.</w:t>
      </w:r>
    </w:p>
    <w:p w14:paraId="6A1A4220" w14:textId="3D4D1DB2" w:rsidR="0023556C" w:rsidRDefault="00755593" w:rsidP="00755593">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Paka Harp: raised concern that the mitigation funds that went to UH were not intended for training staff or educators. The intent was for Hawaiian students. Hopes more money can be injected into scholarship program.</w:t>
      </w:r>
    </w:p>
    <w:p w14:paraId="5278F953" w14:textId="169C59B2" w:rsidR="00755593" w:rsidRPr="00755593" w:rsidRDefault="00755593" w:rsidP="00755593">
      <w:pPr>
        <w:pStyle w:val="ListParagraph"/>
        <w:numPr>
          <w:ilvl w:val="0"/>
          <w:numId w:val="28"/>
        </w:numPr>
        <w:snapToGrid w:val="0"/>
        <w:spacing w:before="120"/>
        <w:jc w:val="both"/>
        <w:outlineLvl w:val="0"/>
        <w:rPr>
          <w:rFonts w:ascii="Arial" w:hAnsi="Arial" w:cs="Arial"/>
          <w:b/>
          <w:bCs/>
          <w:sz w:val="22"/>
          <w:szCs w:val="22"/>
        </w:rPr>
      </w:pPr>
      <w:r w:rsidRPr="00755593">
        <w:rPr>
          <w:rFonts w:ascii="Arial" w:hAnsi="Arial" w:cs="Arial"/>
          <w:b/>
          <w:bCs/>
          <w:sz w:val="22"/>
          <w:szCs w:val="22"/>
        </w:rPr>
        <w:t>Vegetation updates</w:t>
      </w:r>
    </w:p>
    <w:p w14:paraId="0729B944" w14:textId="6118A8C6" w:rsidR="00755593" w:rsidRDefault="00755593" w:rsidP="00755593">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 xml:space="preserve">Josiah Jury: Team did clearing of trees and grass. Utilized gates in coordination with County and State. Cultural </w:t>
      </w:r>
      <w:r w:rsidR="008165ED">
        <w:rPr>
          <w:rFonts w:ascii="Arial" w:hAnsi="Arial" w:cs="Arial"/>
          <w:sz w:val="22"/>
          <w:szCs w:val="22"/>
        </w:rPr>
        <w:t>observers were present. Communication and documentation went well.</w:t>
      </w:r>
    </w:p>
    <w:p w14:paraId="0A0F90C5" w14:textId="78DAF9A9" w:rsidR="008165ED" w:rsidRPr="00BF4FD2" w:rsidRDefault="008165ED" w:rsidP="008165ED">
      <w:pPr>
        <w:pStyle w:val="ListParagraph"/>
        <w:numPr>
          <w:ilvl w:val="0"/>
          <w:numId w:val="28"/>
        </w:numPr>
        <w:snapToGrid w:val="0"/>
        <w:spacing w:before="120"/>
        <w:jc w:val="both"/>
        <w:outlineLvl w:val="0"/>
        <w:rPr>
          <w:rFonts w:ascii="Arial" w:hAnsi="Arial" w:cs="Arial"/>
          <w:b/>
          <w:bCs/>
          <w:sz w:val="22"/>
          <w:szCs w:val="22"/>
        </w:rPr>
      </w:pPr>
      <w:r w:rsidRPr="00BF4FD2">
        <w:rPr>
          <w:rFonts w:ascii="Arial" w:hAnsi="Arial" w:cs="Arial"/>
          <w:b/>
          <w:bCs/>
          <w:sz w:val="22"/>
          <w:szCs w:val="22"/>
        </w:rPr>
        <w:t>Archaeological documentation updates</w:t>
      </w:r>
      <w:r w:rsidR="00BF4FD2" w:rsidRPr="00BF4FD2">
        <w:rPr>
          <w:rFonts w:ascii="Arial" w:hAnsi="Arial" w:cs="Arial"/>
          <w:b/>
          <w:bCs/>
          <w:sz w:val="22"/>
          <w:szCs w:val="22"/>
        </w:rPr>
        <w:t xml:space="preserve"> from Tanya</w:t>
      </w:r>
    </w:p>
    <w:p w14:paraId="20511230" w14:textId="6C8BDE69" w:rsidR="008165ED" w:rsidRDefault="008165ED" w:rsidP="008165ED">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Tanya Lee-Greig: Provided a PowerPoint presentation of observations during monitoring.</w:t>
      </w:r>
    </w:p>
    <w:p w14:paraId="4CE052B0" w14:textId="516D1D51" w:rsidR="008165ED" w:rsidRDefault="008165ED" w:rsidP="008165E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The clearing helped to see the features of the trail. There was a lot of damage to the trail. </w:t>
      </w:r>
    </w:p>
    <w:p w14:paraId="620A8A29" w14:textId="0E7EF864" w:rsidR="008165ED" w:rsidRDefault="008165ED" w:rsidP="008165E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After clearing, it is possible to see the trail and some of the intact structure. It seems there has been machine use of the trail at some prior time. </w:t>
      </w:r>
    </w:p>
    <w:p w14:paraId="380BDC8F" w14:textId="683A3DB7" w:rsidR="008165ED" w:rsidRDefault="008165ED" w:rsidP="008165E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There is a need for </w:t>
      </w:r>
      <w:r w:rsidR="008C0E40">
        <w:rPr>
          <w:rFonts w:ascii="Arial" w:hAnsi="Arial" w:cs="Arial"/>
          <w:sz w:val="22"/>
          <w:szCs w:val="22"/>
        </w:rPr>
        <w:t>maintenance, as the vegetation does grow back.</w:t>
      </w:r>
    </w:p>
    <w:p w14:paraId="1D5E8FFE" w14:textId="2392A299" w:rsidR="00BF4FD2" w:rsidRDefault="00BF4FD2" w:rsidP="008165E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Ms. Lee-Greig showed the group an aerial composite of the site. She will send to Ms. Watson. </w:t>
      </w:r>
    </w:p>
    <w:p w14:paraId="4B7497FB" w14:textId="6455F8D1" w:rsidR="00BF4FD2" w:rsidRDefault="00BF4FD2" w:rsidP="00BF4FD2">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Mr. Harp asked if there was any intact curbing</w:t>
      </w:r>
    </w:p>
    <w:p w14:paraId="51375D8A" w14:textId="2FE57EE2" w:rsidR="00BF4FD2" w:rsidRDefault="00BF4FD2" w:rsidP="00BF4FD2">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lastRenderedPageBreak/>
        <w:t>Ms. Lee-Greig: Yes, it appears there may be some curbing intact. Still going through ground photos.</w:t>
      </w:r>
    </w:p>
    <w:p w14:paraId="12416DAF" w14:textId="46A7DE2E" w:rsidR="00BF4FD2" w:rsidRDefault="00BF4FD2" w:rsidP="00BF4FD2">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Ms. Watson opened up the floor for comments on the archaeological work thus far.</w:t>
      </w:r>
    </w:p>
    <w:p w14:paraId="31036394" w14:textId="2AF4F05D" w:rsidR="00BF4FD2" w:rsidRDefault="00BF4FD2" w:rsidP="00BF4FD2">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Rick Gmirkin: How will you convert this to a map with the detail for SHPD?</w:t>
      </w:r>
    </w:p>
    <w:p w14:paraId="11B5F941" w14:textId="389E003E" w:rsidR="00BF4FD2" w:rsidRDefault="00BF4FD2" w:rsidP="00BF4FD2">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Ms. Lee-Greig: We were able to create a digital elevation model. This will then be flattened. </w:t>
      </w:r>
      <w:r w:rsidR="00091AB5">
        <w:rPr>
          <w:rFonts w:ascii="Arial" w:hAnsi="Arial" w:cs="Arial"/>
          <w:sz w:val="22"/>
          <w:szCs w:val="22"/>
        </w:rPr>
        <w:t>There will be more detail where the intact structures are. We use Illustrator.</w:t>
      </w:r>
    </w:p>
    <w:p w14:paraId="207C0BB7" w14:textId="2D4C3F1A" w:rsidR="00091AB5" w:rsidRDefault="00091AB5" w:rsidP="00091AB5">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Jackson Bauer: This serves as a good model for other areas of the trail we would like to see, even on other projects. Did you find any artifacts?</w:t>
      </w:r>
    </w:p>
    <w:p w14:paraId="611D9A1E" w14:textId="16130901" w:rsidR="00091AB5" w:rsidRDefault="00091AB5" w:rsidP="00091AB5">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Ms. Lee-Greig: We did not find any formal artifacts. There are “manuports” in the form of the coral cache.</w:t>
      </w:r>
    </w:p>
    <w:p w14:paraId="734D2B93" w14:textId="660A1AE4" w:rsidR="00091AB5" w:rsidRDefault="00091AB5" w:rsidP="00091AB5">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Jackson Bauer: It would be great if the final deliverable were available in a 3-D model for the public. </w:t>
      </w:r>
    </w:p>
    <w:p w14:paraId="2CB68402" w14:textId="4DCDCF91" w:rsidR="00091AB5" w:rsidRDefault="00091AB5" w:rsidP="00091AB5">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Charlie Young: </w:t>
      </w:r>
      <w:r w:rsidR="00D01BD7">
        <w:rPr>
          <w:rFonts w:ascii="Arial" w:hAnsi="Arial" w:cs="Arial"/>
          <w:sz w:val="22"/>
          <w:szCs w:val="22"/>
        </w:rPr>
        <w:t xml:space="preserve">How wide is the swath that you are investigating? </w:t>
      </w:r>
      <w:r w:rsidR="00BB0D5A">
        <w:rPr>
          <w:rFonts w:ascii="Arial" w:hAnsi="Arial" w:cs="Arial"/>
          <w:sz w:val="22"/>
          <w:szCs w:val="22"/>
        </w:rPr>
        <w:t xml:space="preserve">Was there anything of archaeological findings outside the scope? </w:t>
      </w:r>
    </w:p>
    <w:p w14:paraId="571BED2F" w14:textId="63A2F921" w:rsidR="00BB0D5A" w:rsidRDefault="00BB0D5A" w:rsidP="00D01BD7">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Ms. Lee-Greig: We stayed within the trail. </w:t>
      </w:r>
    </w:p>
    <w:p w14:paraId="29AC61BF" w14:textId="69561346" w:rsidR="00D01BD7" w:rsidRDefault="00BB0D5A" w:rsidP="00D01BD7">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Trisha Watson: The scope is the trail plus a 30 foot buffer on each side – so approximately 70 foot swath that was documented. This is in addition to the small portion across Kealakehe Parkway that SHPD asked for. In all, the scope is 2,500 feet of trail. </w:t>
      </w:r>
    </w:p>
    <w:p w14:paraId="262E65D5" w14:textId="3B52B5DC" w:rsidR="00BB0D5A" w:rsidRDefault="006133A0" w:rsidP="00BB0D5A">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Deborah</w:t>
      </w:r>
      <w:r w:rsidR="00BB0D5A">
        <w:rPr>
          <w:rFonts w:ascii="Arial" w:hAnsi="Arial" w:cs="Arial"/>
          <w:sz w:val="22"/>
          <w:szCs w:val="22"/>
        </w:rPr>
        <w:t xml:space="preserve"> Chang: What is being done on the mauka/makai segment? </w:t>
      </w:r>
    </w:p>
    <w:p w14:paraId="03FF893C" w14:textId="1C851C01" w:rsidR="00BB0D5A" w:rsidRDefault="00BB0D5A" w:rsidP="00BB0D5A">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Trisha Watson: This wasn’t in the scope we were given. </w:t>
      </w:r>
    </w:p>
    <w:p w14:paraId="39901340" w14:textId="2F8289EF" w:rsidR="00BB0D5A" w:rsidRDefault="00BB0D5A" w:rsidP="00BB0D5A">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Pua Aiu: Where the trail meets the 30 foot buffer, we were going to do those parts, but nothing beyond that. This is within the limits of the MOU. </w:t>
      </w:r>
    </w:p>
    <w:p w14:paraId="3DF2603A" w14:textId="7363B72B" w:rsidR="00BB0D5A" w:rsidRDefault="006133A0" w:rsidP="00BB0D5A">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Deborah</w:t>
      </w:r>
      <w:r w:rsidR="00BB0D5A">
        <w:rPr>
          <w:rFonts w:ascii="Arial" w:hAnsi="Arial" w:cs="Arial"/>
          <w:sz w:val="22"/>
          <w:szCs w:val="22"/>
        </w:rPr>
        <w:t xml:space="preserve"> Chang: So nothing will be done with the segment of the mauka-makai trail?</w:t>
      </w:r>
    </w:p>
    <w:p w14:paraId="17A77A9E" w14:textId="6F28D695" w:rsidR="00BB0D5A" w:rsidRDefault="00BB0D5A" w:rsidP="00BB0D5A">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Trisha Watson: This is outside the boundary of the scope/swath. </w:t>
      </w:r>
    </w:p>
    <w:p w14:paraId="0CBD1149" w14:textId="3480092A" w:rsidR="00BB0D5A" w:rsidRDefault="00BB0D5A" w:rsidP="00BB0D5A">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Pua Aiu: We are not working on the mauka/makai segment since it is not part of the agreement.</w:t>
      </w:r>
    </w:p>
    <w:p w14:paraId="2EEC4FE0" w14:textId="1013AC2F" w:rsidR="00C64940" w:rsidRDefault="00C64940" w:rsidP="00BB0D5A">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Rick Gmirkin: There are a couple other projects that adjoin this, where they are documenting the trail – specifically through County Parks. They have that section as a preservation area. </w:t>
      </w:r>
    </w:p>
    <w:p w14:paraId="5DC14E8E" w14:textId="70DD8BE5" w:rsidR="00B81C2D" w:rsidRDefault="00B81C2D" w:rsidP="00B81C2D">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Paka Harp: Asked Josiah the period of time until the herbicide treatment begins.</w:t>
      </w:r>
    </w:p>
    <w:p w14:paraId="7E4CC035" w14:textId="0B73852B" w:rsidR="00B81C2D" w:rsidRDefault="00B81C2D" w:rsidP="00B81C2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Josiah Jury: Regrowth will start within 1 month. We cannot manage the seedbank underneath the ground. Between the December and March clearing, we did do one treatment. </w:t>
      </w:r>
    </w:p>
    <w:p w14:paraId="7937A3B0" w14:textId="3187F644" w:rsidR="00B81C2D" w:rsidRPr="00B81C2D" w:rsidRDefault="00B81C2D" w:rsidP="00B81C2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Trisha Watson: My recommendation is monthly treatment.</w:t>
      </w:r>
    </w:p>
    <w:p w14:paraId="055E045F" w14:textId="43AD4E46" w:rsidR="00B81C2D" w:rsidRPr="00F6651D" w:rsidRDefault="00B81C2D" w:rsidP="00B81C2D">
      <w:pPr>
        <w:pStyle w:val="ListParagraph"/>
        <w:numPr>
          <w:ilvl w:val="0"/>
          <w:numId w:val="28"/>
        </w:numPr>
        <w:snapToGrid w:val="0"/>
        <w:spacing w:before="120"/>
        <w:jc w:val="both"/>
        <w:outlineLvl w:val="0"/>
        <w:rPr>
          <w:rFonts w:ascii="Arial" w:hAnsi="Arial" w:cs="Arial"/>
          <w:b/>
          <w:bCs/>
          <w:sz w:val="22"/>
          <w:szCs w:val="22"/>
        </w:rPr>
      </w:pPr>
      <w:r w:rsidRPr="00F6651D">
        <w:rPr>
          <w:rFonts w:ascii="Arial" w:hAnsi="Arial" w:cs="Arial"/>
          <w:b/>
          <w:bCs/>
          <w:sz w:val="22"/>
          <w:szCs w:val="22"/>
        </w:rPr>
        <w:t xml:space="preserve">Parking </w:t>
      </w:r>
      <w:r w:rsidR="00D7660B">
        <w:rPr>
          <w:rFonts w:ascii="Arial" w:hAnsi="Arial" w:cs="Arial"/>
          <w:b/>
          <w:bCs/>
          <w:sz w:val="22"/>
          <w:szCs w:val="22"/>
        </w:rPr>
        <w:t>L</w:t>
      </w:r>
      <w:r w:rsidRPr="00F6651D">
        <w:rPr>
          <w:rFonts w:ascii="Arial" w:hAnsi="Arial" w:cs="Arial"/>
          <w:b/>
          <w:bCs/>
          <w:sz w:val="22"/>
          <w:szCs w:val="22"/>
        </w:rPr>
        <w:t>ot updates</w:t>
      </w:r>
    </w:p>
    <w:p w14:paraId="66FC7444" w14:textId="4CE6E5A5" w:rsidR="00B81C2D" w:rsidRDefault="00B81C2D" w:rsidP="00B81C2D">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 xml:space="preserve">Harry Takiue: Will be starting discussions in fulfillment of MOU. There is a minimum parking requirement we will need. Once we get that information we will work with a consultant on the design. </w:t>
      </w:r>
    </w:p>
    <w:p w14:paraId="44C3C1F2" w14:textId="766BA6E2" w:rsidR="00B81C2D" w:rsidRPr="00B81C2D" w:rsidRDefault="00B81C2D" w:rsidP="00B81C2D">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 xml:space="preserve">Trisha Watson: To clarify, the parking lot will be off Kealakehe Parkway. This is not within the Honua scope, but we will mark where the parking lot will conceptually be. It will be the responsibility of H-DOT to design the parking lot. </w:t>
      </w:r>
    </w:p>
    <w:p w14:paraId="29CF3D08" w14:textId="176A124E" w:rsidR="00755593" w:rsidRPr="00F6651D" w:rsidRDefault="00F6651D" w:rsidP="00F6651D">
      <w:pPr>
        <w:pStyle w:val="ListParagraph"/>
        <w:numPr>
          <w:ilvl w:val="0"/>
          <w:numId w:val="28"/>
        </w:numPr>
        <w:snapToGrid w:val="0"/>
        <w:spacing w:before="120"/>
        <w:jc w:val="both"/>
        <w:outlineLvl w:val="0"/>
        <w:rPr>
          <w:rFonts w:ascii="Arial" w:hAnsi="Arial" w:cs="Arial"/>
          <w:b/>
          <w:bCs/>
          <w:sz w:val="22"/>
          <w:szCs w:val="22"/>
        </w:rPr>
      </w:pPr>
      <w:r w:rsidRPr="00F6651D">
        <w:rPr>
          <w:rFonts w:ascii="Arial" w:hAnsi="Arial" w:cs="Arial"/>
          <w:b/>
          <w:bCs/>
          <w:sz w:val="22"/>
          <w:szCs w:val="22"/>
        </w:rPr>
        <w:t xml:space="preserve">Bobby Command and County </w:t>
      </w:r>
      <w:r w:rsidR="00D7660B">
        <w:rPr>
          <w:rFonts w:ascii="Arial" w:hAnsi="Arial" w:cs="Arial"/>
          <w:b/>
          <w:bCs/>
          <w:sz w:val="22"/>
          <w:szCs w:val="22"/>
        </w:rPr>
        <w:t>U</w:t>
      </w:r>
      <w:r w:rsidRPr="00F6651D">
        <w:rPr>
          <w:rFonts w:ascii="Arial" w:hAnsi="Arial" w:cs="Arial"/>
          <w:b/>
          <w:bCs/>
          <w:sz w:val="22"/>
          <w:szCs w:val="22"/>
        </w:rPr>
        <w:t>pdates</w:t>
      </w:r>
    </w:p>
    <w:p w14:paraId="2F998C4F" w14:textId="4D77E661" w:rsidR="00F6651D" w:rsidRDefault="00F6651D" w:rsidP="00F6651D">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 xml:space="preserve">Bobby Command: When we restarted the planning process on Kealakehe Regional Park, there was a little more property for us to develop the active park. Since that time, the EPA has raised concerns with the effluent disposal. Environmental Management would like to keep some flexibility in case of a consent decree that would require an alternate way of disposing the water. Ultimately, we want to use the water for irrigation. As such, the area above the trail has been set aside for a possible evaporation pit. That cut down the amount of space that was set aside for the park. DEM wants to keep some flexibility just in case it </w:t>
      </w:r>
      <w:r>
        <w:rPr>
          <w:rFonts w:ascii="Arial" w:hAnsi="Arial" w:cs="Arial"/>
          <w:sz w:val="22"/>
          <w:szCs w:val="22"/>
        </w:rPr>
        <w:lastRenderedPageBreak/>
        <w:t>needs to be used. Asked Ed Sniffen if County could have control of part of the property to expand footprint of the park. Ed said he was open to it.</w:t>
      </w:r>
    </w:p>
    <w:p w14:paraId="0BCDFC65" w14:textId="7DA5336A" w:rsidR="00310125" w:rsidRDefault="00310125" w:rsidP="00310125">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Trisha Watson: Part of our role here is to make sure the MOU is getting executed. The MOU calls for the development of the parking lot and transferring it to DLNR. We can keep both activities moving forwards. From where we stand, we would conceptually propose the parking lot to go where we just discussed, and we would leave it to the County to design and execute that as needed. </w:t>
      </w:r>
    </w:p>
    <w:p w14:paraId="0451E446" w14:textId="717670C0" w:rsidR="00591F3C" w:rsidRDefault="00310125" w:rsidP="00591F3C">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Bobby Command: Our consultants who are making the park are waiting on our go head for the EA. If DEM needs the property for the evaporation pits, this will be carved out of the park footprint. The planning consultants are PDR.</w:t>
      </w:r>
    </w:p>
    <w:p w14:paraId="67D0694A" w14:textId="649BA4D9" w:rsidR="00591F3C" w:rsidRDefault="00591F3C" w:rsidP="00591F3C">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Trisha Watson: This preservation plan is being done under Sec 106 and the HAR, and as such is binding. The planning consultants should know there is a preservation plan being developed that is intended to be accepted by SHPD. The historic preservation considerations for your project, I imagine, will be substantial. We are happy to coordinate.</w:t>
      </w:r>
    </w:p>
    <w:p w14:paraId="0D0D7E8D" w14:textId="77777777" w:rsidR="00830C35" w:rsidRDefault="008C297F" w:rsidP="00830C35">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Bobby Command: The trail is absolutely an asset and is complementary with other things we are doing. </w:t>
      </w:r>
    </w:p>
    <w:p w14:paraId="5729EF2D" w14:textId="32B74EE4" w:rsidR="0060579F" w:rsidRDefault="00830C35" w:rsidP="00830C35">
      <w:pPr>
        <w:pStyle w:val="ListParagraph"/>
        <w:numPr>
          <w:ilvl w:val="1"/>
          <w:numId w:val="28"/>
        </w:numPr>
        <w:snapToGrid w:val="0"/>
        <w:spacing w:before="120"/>
        <w:jc w:val="both"/>
        <w:outlineLvl w:val="0"/>
        <w:rPr>
          <w:rFonts w:ascii="Arial" w:hAnsi="Arial" w:cs="Arial"/>
          <w:sz w:val="22"/>
          <w:szCs w:val="22"/>
        </w:rPr>
      </w:pPr>
      <w:r w:rsidRPr="00830C35">
        <w:rPr>
          <w:rFonts w:ascii="Arial" w:hAnsi="Arial" w:cs="Arial"/>
          <w:sz w:val="22"/>
          <w:szCs w:val="22"/>
        </w:rPr>
        <w:t xml:space="preserve">Paka Harp: Concerned that the parking lot transfer to the County would violate </w:t>
      </w:r>
      <w:r>
        <w:rPr>
          <w:rFonts w:ascii="Arial" w:hAnsi="Arial" w:cs="Arial"/>
          <w:sz w:val="22"/>
          <w:szCs w:val="22"/>
        </w:rPr>
        <w:t>the MOU. Believes the parking lot should go to Na Ala Hele. Believes that an alternative location should be looked at for the possible evaporation ponds, since the park is a public area.</w:t>
      </w:r>
    </w:p>
    <w:p w14:paraId="3D5A4816" w14:textId="018D9C88" w:rsidR="00830C35" w:rsidRDefault="00830C35" w:rsidP="00830C35">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Bobby Command: Offered to bring in DEM next meeting to discuss further. </w:t>
      </w:r>
    </w:p>
    <w:p w14:paraId="30BAC6E1" w14:textId="5788A20A" w:rsidR="003F63F2" w:rsidRDefault="003F63F2" w:rsidP="00830C35">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Paka Harp: We should make this a separate discussion. </w:t>
      </w:r>
    </w:p>
    <w:p w14:paraId="2FBD4861" w14:textId="5FC50C68" w:rsidR="00860969" w:rsidRDefault="00860969" w:rsidP="00860969">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 xml:space="preserve">Mandy Johnson-Campbell: Are there any included parking lots incorporated as part of the regional park? </w:t>
      </w:r>
    </w:p>
    <w:p w14:paraId="2579E087" w14:textId="2FE976E3" w:rsidR="00860969" w:rsidRDefault="00860969" w:rsidP="00860969">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Bobby Command: What you saw is a conceptual plan. There may be changes. </w:t>
      </w:r>
    </w:p>
    <w:p w14:paraId="2A82B689" w14:textId="04F9DB1D" w:rsidR="003F3B7F" w:rsidRDefault="003F3B7F" w:rsidP="00860969">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Parka Harp: I am hoping that some sort of facility can be established within the park. There will also be a housing facility in the area. I am hoping that found artifacts could be housed in this facility. </w:t>
      </w:r>
    </w:p>
    <w:p w14:paraId="00578D4E" w14:textId="1990F5D5" w:rsidR="00F54C6F" w:rsidRDefault="00F54C6F" w:rsidP="00F54C6F">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Jackson Bauer: Where is the scoping process right now?</w:t>
      </w:r>
    </w:p>
    <w:p w14:paraId="6933BD4D" w14:textId="336DFD88" w:rsidR="00F54C6F" w:rsidRDefault="00F54C6F" w:rsidP="00F54C6F">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Bobby Command: They are waiting for our word to start. </w:t>
      </w:r>
    </w:p>
    <w:p w14:paraId="1DA423CC" w14:textId="29E85725" w:rsidR="00FE750D" w:rsidRDefault="00D7660B" w:rsidP="00FE750D">
      <w:pPr>
        <w:pStyle w:val="ListParagraph"/>
        <w:numPr>
          <w:ilvl w:val="0"/>
          <w:numId w:val="28"/>
        </w:numPr>
        <w:snapToGrid w:val="0"/>
        <w:spacing w:before="120"/>
        <w:jc w:val="both"/>
        <w:outlineLvl w:val="0"/>
        <w:rPr>
          <w:rFonts w:ascii="Arial" w:hAnsi="Arial" w:cs="Arial"/>
          <w:b/>
          <w:bCs/>
          <w:sz w:val="22"/>
          <w:szCs w:val="22"/>
        </w:rPr>
      </w:pPr>
      <w:r>
        <w:rPr>
          <w:rFonts w:ascii="Arial" w:hAnsi="Arial" w:cs="Arial"/>
          <w:b/>
          <w:bCs/>
          <w:sz w:val="22"/>
          <w:szCs w:val="22"/>
        </w:rPr>
        <w:t>Other Updates</w:t>
      </w:r>
    </w:p>
    <w:p w14:paraId="70C035A4" w14:textId="5F02A6E6" w:rsidR="00FE750D" w:rsidRPr="00FE750D" w:rsidRDefault="00FE750D" w:rsidP="00FE750D">
      <w:pPr>
        <w:pStyle w:val="ListParagraph"/>
        <w:numPr>
          <w:ilvl w:val="1"/>
          <w:numId w:val="28"/>
        </w:numPr>
        <w:snapToGrid w:val="0"/>
        <w:spacing w:before="120"/>
        <w:jc w:val="both"/>
        <w:outlineLvl w:val="0"/>
        <w:rPr>
          <w:rFonts w:ascii="Arial" w:hAnsi="Arial" w:cs="Arial"/>
          <w:sz w:val="22"/>
          <w:szCs w:val="22"/>
        </w:rPr>
      </w:pPr>
      <w:r w:rsidRPr="00FE750D">
        <w:rPr>
          <w:rFonts w:ascii="Arial" w:hAnsi="Arial" w:cs="Arial"/>
          <w:sz w:val="22"/>
          <w:szCs w:val="22"/>
        </w:rPr>
        <w:t xml:space="preserve">Trisha Watson: Suggest going through other parts of the preservation plan; we will cover the synthesis of background documents in the June meeting; the vegetation clearing plan has been completed; and the maintenance plan. </w:t>
      </w:r>
    </w:p>
    <w:p w14:paraId="03C99E33" w14:textId="0F924FEF" w:rsidR="00FE750D" w:rsidRPr="00FE750D" w:rsidRDefault="00FE750D" w:rsidP="00FE750D">
      <w:pPr>
        <w:pStyle w:val="ListParagraph"/>
        <w:numPr>
          <w:ilvl w:val="1"/>
          <w:numId w:val="28"/>
        </w:numPr>
        <w:snapToGrid w:val="0"/>
        <w:spacing w:before="120"/>
        <w:jc w:val="both"/>
        <w:outlineLvl w:val="0"/>
        <w:rPr>
          <w:rFonts w:ascii="Arial" w:hAnsi="Arial" w:cs="Arial"/>
          <w:sz w:val="22"/>
          <w:szCs w:val="22"/>
        </w:rPr>
      </w:pPr>
      <w:r w:rsidRPr="00FE750D">
        <w:rPr>
          <w:rFonts w:ascii="Arial" w:hAnsi="Arial" w:cs="Arial"/>
          <w:sz w:val="22"/>
          <w:szCs w:val="22"/>
        </w:rPr>
        <w:t>Trisha Watson: Jackson or Josiah, were there any requirements on the herbicides being used?</w:t>
      </w:r>
    </w:p>
    <w:p w14:paraId="7B112E4E" w14:textId="3D582C75" w:rsidR="00FE750D" w:rsidRDefault="00FE750D" w:rsidP="00FE750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Josiah</w:t>
      </w:r>
      <w:r w:rsidR="00AA2A18">
        <w:rPr>
          <w:rFonts w:ascii="Arial" w:hAnsi="Arial" w:cs="Arial"/>
          <w:sz w:val="22"/>
          <w:szCs w:val="22"/>
        </w:rPr>
        <w:t xml:space="preserve"> Jury</w:t>
      </w:r>
      <w:r>
        <w:rPr>
          <w:rFonts w:ascii="Arial" w:hAnsi="Arial" w:cs="Arial"/>
          <w:sz w:val="22"/>
          <w:szCs w:val="22"/>
        </w:rPr>
        <w:t xml:space="preserve">: Same management methods outlined in the plan. </w:t>
      </w:r>
    </w:p>
    <w:p w14:paraId="626411FE" w14:textId="2449BB12" w:rsidR="00AA2A18" w:rsidRDefault="00AA2A18" w:rsidP="00FE750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Jackson Bauer: Happy to be consulted, although we are not the experts. </w:t>
      </w:r>
    </w:p>
    <w:p w14:paraId="0292A2CF" w14:textId="77777777" w:rsidR="00AA2A18" w:rsidRDefault="00AA2A18" w:rsidP="00FE750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Trisha Watson: Also, to be clear, there will not be monitoring for the maintenance.</w:t>
      </w:r>
    </w:p>
    <w:p w14:paraId="3B9A55B1" w14:textId="34F0FF3A" w:rsidR="00AA2A18" w:rsidRDefault="00AA2A18" w:rsidP="00AA2A18">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Paka Harp:  Agrees that it shouldn’t be necessary for there to be monitoring of maintenance. </w:t>
      </w:r>
    </w:p>
    <w:p w14:paraId="1C7C1928" w14:textId="3B3B2CA7" w:rsidR="00AA2A18" w:rsidRDefault="00AA2A18" w:rsidP="00AA2A18">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Rick Gmirkin: Just depending on the methods of maintenance. So if there will be equipment, that’s a whole different thing. </w:t>
      </w:r>
    </w:p>
    <w:p w14:paraId="682CDE87" w14:textId="35814AC1" w:rsidR="00AA2A18" w:rsidRDefault="00AA2A18" w:rsidP="00AA2A18">
      <w:pPr>
        <w:pStyle w:val="ListParagraph"/>
        <w:numPr>
          <w:ilvl w:val="3"/>
          <w:numId w:val="28"/>
        </w:numPr>
        <w:snapToGrid w:val="0"/>
        <w:spacing w:before="120"/>
        <w:jc w:val="both"/>
        <w:outlineLvl w:val="0"/>
        <w:rPr>
          <w:rFonts w:ascii="Arial" w:hAnsi="Arial" w:cs="Arial"/>
          <w:sz w:val="22"/>
          <w:szCs w:val="22"/>
        </w:rPr>
      </w:pPr>
      <w:r>
        <w:rPr>
          <w:rFonts w:ascii="Arial" w:hAnsi="Arial" w:cs="Arial"/>
          <w:sz w:val="22"/>
          <w:szCs w:val="22"/>
        </w:rPr>
        <w:t xml:space="preserve">Trisha Watson: It will all be hand tools. </w:t>
      </w:r>
    </w:p>
    <w:p w14:paraId="3C1DABD9" w14:textId="0C9A86DB" w:rsidR="00AA2A18" w:rsidRDefault="00AA2A18" w:rsidP="00AA2A18">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 xml:space="preserve">Paka Harp: Would like to see interpretive center adjacent to park with covered area. Also working with NPS to develop signage in the park. Harry was part of that review process. </w:t>
      </w:r>
    </w:p>
    <w:p w14:paraId="1F3445EB" w14:textId="76AC4476" w:rsidR="007B7F0F" w:rsidRDefault="007B7F0F" w:rsidP="00AA2A18">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Mandy Johnson-Campbell: We have a team coming as an advisory committee to look at the long-term planning for the Ala Kahakai and to discuss interpretive planning ideas.</w:t>
      </w:r>
    </w:p>
    <w:p w14:paraId="49CB4805" w14:textId="5737B122" w:rsidR="00D7660B" w:rsidRDefault="00D7660B" w:rsidP="00AA2A18">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 xml:space="preserve">Jackson Bauer: I will email you some of the examples of the interpretive signs we recently have at Na Ala Hele. </w:t>
      </w:r>
    </w:p>
    <w:p w14:paraId="0E93505A" w14:textId="74F36C55" w:rsidR="006D1433" w:rsidRDefault="006D1433" w:rsidP="006D1433">
      <w:pPr>
        <w:pStyle w:val="ListParagraph"/>
        <w:numPr>
          <w:ilvl w:val="0"/>
          <w:numId w:val="28"/>
        </w:numPr>
        <w:snapToGrid w:val="0"/>
        <w:spacing w:before="120"/>
        <w:jc w:val="both"/>
        <w:outlineLvl w:val="0"/>
        <w:rPr>
          <w:rFonts w:ascii="Arial" w:hAnsi="Arial" w:cs="Arial"/>
          <w:b/>
          <w:bCs/>
          <w:sz w:val="22"/>
          <w:szCs w:val="22"/>
        </w:rPr>
      </w:pPr>
      <w:r w:rsidRPr="006D1433">
        <w:rPr>
          <w:rFonts w:ascii="Arial" w:hAnsi="Arial" w:cs="Arial"/>
          <w:b/>
          <w:bCs/>
          <w:sz w:val="22"/>
          <w:szCs w:val="22"/>
        </w:rPr>
        <w:t>Wrap Up</w:t>
      </w:r>
    </w:p>
    <w:p w14:paraId="398FF184" w14:textId="13263AE3" w:rsidR="006D1433" w:rsidRDefault="006133A0" w:rsidP="006D1433">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Deborah</w:t>
      </w:r>
      <w:r w:rsidR="00524DED">
        <w:rPr>
          <w:rFonts w:ascii="Arial" w:hAnsi="Arial" w:cs="Arial"/>
          <w:sz w:val="22"/>
          <w:szCs w:val="22"/>
        </w:rPr>
        <w:t xml:space="preserve"> Chang: What is the expected timeframe for the preservation plan draft?</w:t>
      </w:r>
    </w:p>
    <w:p w14:paraId="7C2EB559" w14:textId="488D6A01" w:rsidR="00524DED" w:rsidRDefault="00524DED" w:rsidP="00524DED">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Trisha Watson: </w:t>
      </w:r>
      <w:r w:rsidR="006F3B8E">
        <w:rPr>
          <w:rFonts w:ascii="Arial" w:hAnsi="Arial" w:cs="Arial"/>
          <w:sz w:val="22"/>
          <w:szCs w:val="22"/>
        </w:rPr>
        <w:t>Our next meeting is in July. We are on track for the completed vegetation removal and documentation. In July, we will have completed research and documentation. By September, a pre-final draft for CP review and concurrence before we submit to SHPD. The plan is to submit to SHPD in November. We are on track. Our contract is a 2 year contract, but I believe we will be done early. Big chunks have already been completed.</w:t>
      </w:r>
    </w:p>
    <w:p w14:paraId="74288A24" w14:textId="735106E6" w:rsidR="006F3B8E" w:rsidRDefault="006133A0" w:rsidP="006F3B8E">
      <w:pPr>
        <w:pStyle w:val="ListParagraph"/>
        <w:numPr>
          <w:ilvl w:val="1"/>
          <w:numId w:val="28"/>
        </w:numPr>
        <w:snapToGrid w:val="0"/>
        <w:spacing w:before="120"/>
        <w:jc w:val="both"/>
        <w:outlineLvl w:val="0"/>
        <w:rPr>
          <w:rFonts w:ascii="Arial" w:hAnsi="Arial" w:cs="Arial"/>
          <w:sz w:val="22"/>
          <w:szCs w:val="22"/>
        </w:rPr>
      </w:pPr>
      <w:r>
        <w:rPr>
          <w:rFonts w:ascii="Arial" w:hAnsi="Arial" w:cs="Arial"/>
          <w:sz w:val="22"/>
          <w:szCs w:val="22"/>
        </w:rPr>
        <w:t>Deborah</w:t>
      </w:r>
      <w:r w:rsidR="006F3B8E">
        <w:rPr>
          <w:rFonts w:ascii="Arial" w:hAnsi="Arial" w:cs="Arial"/>
          <w:sz w:val="22"/>
          <w:szCs w:val="22"/>
        </w:rPr>
        <w:t xml:space="preserve"> Chang: What is the timeline for Stipulation 15?</w:t>
      </w:r>
    </w:p>
    <w:p w14:paraId="7B478159" w14:textId="2330D25E" w:rsidR="006F3B8E" w:rsidRDefault="006F3B8E" w:rsidP="006F3B8E">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Paka Harp: The terrain model is complete. We are hoping the terrain model can be moved into the park so public can view it.</w:t>
      </w:r>
    </w:p>
    <w:p w14:paraId="2303187F" w14:textId="37C412E2" w:rsidR="006F3B8E" w:rsidRDefault="006F3B8E" w:rsidP="006F3B8E">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Harry Takiue: It is actually outside the Civic Center. </w:t>
      </w:r>
    </w:p>
    <w:p w14:paraId="781539C5" w14:textId="19A3A5A3" w:rsidR="006F3B8E" w:rsidRPr="006D1433" w:rsidRDefault="006F3B8E" w:rsidP="006F3B8E">
      <w:pPr>
        <w:pStyle w:val="ListParagraph"/>
        <w:numPr>
          <w:ilvl w:val="2"/>
          <w:numId w:val="28"/>
        </w:numPr>
        <w:snapToGrid w:val="0"/>
        <w:spacing w:before="120"/>
        <w:jc w:val="both"/>
        <w:outlineLvl w:val="0"/>
        <w:rPr>
          <w:rFonts w:ascii="Arial" w:hAnsi="Arial" w:cs="Arial"/>
          <w:sz w:val="22"/>
          <w:szCs w:val="22"/>
        </w:rPr>
      </w:pPr>
      <w:r>
        <w:rPr>
          <w:rFonts w:ascii="Arial" w:hAnsi="Arial" w:cs="Arial"/>
          <w:sz w:val="22"/>
          <w:szCs w:val="22"/>
        </w:rPr>
        <w:t xml:space="preserve">Paka Harp: They also have an online terrain model. </w:t>
      </w:r>
    </w:p>
    <w:sectPr w:rsidR="006F3B8E" w:rsidRPr="006D1433" w:rsidSect="00893E0B">
      <w:headerReference w:type="even" r:id="rId8"/>
      <w:headerReference w:type="default" r:id="rId9"/>
      <w:footerReference w:type="even" r:id="rId10"/>
      <w:footerReference w:type="default" r:id="rId11"/>
      <w:headerReference w:type="first" r:id="rId12"/>
      <w:footerReference w:type="first" r:id="rId13"/>
      <w:pgSz w:w="12240" w:h="15840" w:code="9"/>
      <w:pgMar w:top="1411" w:right="1138" w:bottom="850" w:left="1138" w:header="677" w:footer="346" w:gutter="0"/>
      <w:lnNumType w:countBy="1" w:restart="continuous"/>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814F" w14:textId="77777777" w:rsidR="002C0AAB" w:rsidRDefault="002C0AAB" w:rsidP="00745497">
      <w:r>
        <w:separator/>
      </w:r>
    </w:p>
  </w:endnote>
  <w:endnote w:type="continuationSeparator" w:id="0">
    <w:p w14:paraId="2A7AB8B1" w14:textId="77777777" w:rsidR="002C0AAB" w:rsidRDefault="002C0AAB" w:rsidP="007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5724" w14:textId="77777777" w:rsidR="00625E53" w:rsidRDefault="00625E53" w:rsidP="00893E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2B3DB" w14:textId="77777777" w:rsidR="00625E53" w:rsidRDefault="00625E53" w:rsidP="00893E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4EE" w14:textId="77777777" w:rsidR="00625E53" w:rsidRPr="00AE096E" w:rsidRDefault="00625E53" w:rsidP="00893E0B">
    <w:pPr>
      <w:pStyle w:val="Footer"/>
      <w:framePr w:wrap="none" w:vAnchor="text" w:hAnchor="margin" w:xAlign="right" w:y="193"/>
      <w:rPr>
        <w:rStyle w:val="PageNumber"/>
        <w:rFonts w:ascii="Arial" w:hAnsi="Arial" w:cs="Arial"/>
        <w:sz w:val="22"/>
        <w:szCs w:val="20"/>
      </w:rPr>
    </w:pPr>
    <w:r w:rsidRPr="00AE096E">
      <w:rPr>
        <w:rStyle w:val="PageNumber"/>
        <w:rFonts w:ascii="Arial" w:hAnsi="Arial" w:cs="Arial"/>
        <w:sz w:val="22"/>
        <w:szCs w:val="20"/>
      </w:rPr>
      <w:fldChar w:fldCharType="begin"/>
    </w:r>
    <w:r w:rsidRPr="00AE096E">
      <w:rPr>
        <w:rStyle w:val="PageNumber"/>
        <w:rFonts w:ascii="Arial" w:hAnsi="Arial" w:cs="Arial"/>
        <w:sz w:val="22"/>
        <w:szCs w:val="20"/>
      </w:rPr>
      <w:instrText xml:space="preserve">PAGE  </w:instrText>
    </w:r>
    <w:r w:rsidRPr="00AE096E">
      <w:rPr>
        <w:rStyle w:val="PageNumber"/>
        <w:rFonts w:ascii="Arial" w:hAnsi="Arial" w:cs="Arial"/>
        <w:sz w:val="22"/>
        <w:szCs w:val="20"/>
      </w:rPr>
      <w:fldChar w:fldCharType="separate"/>
    </w:r>
    <w:r w:rsidRPr="00AE096E">
      <w:rPr>
        <w:rStyle w:val="PageNumber"/>
        <w:rFonts w:ascii="Arial" w:hAnsi="Arial" w:cs="Arial"/>
        <w:noProof/>
        <w:sz w:val="22"/>
        <w:szCs w:val="20"/>
      </w:rPr>
      <w:t>2</w:t>
    </w:r>
    <w:r w:rsidRPr="00AE096E">
      <w:rPr>
        <w:rStyle w:val="PageNumber"/>
        <w:rFonts w:ascii="Arial" w:hAnsi="Arial" w:cs="Arial"/>
        <w:sz w:val="22"/>
        <w:szCs w:val="20"/>
      </w:rPr>
      <w:fldChar w:fldCharType="end"/>
    </w:r>
  </w:p>
  <w:p w14:paraId="6B0CEE2F" w14:textId="77777777" w:rsidR="00625E53" w:rsidRDefault="00625E53" w:rsidP="00893E0B">
    <w:pPr>
      <w:pStyle w:val="Footer"/>
      <w:ind w:left="-720" w:right="360"/>
    </w:pPr>
    <w:r>
      <w:rPr>
        <w:noProof/>
      </w:rPr>
      <w:drawing>
        <wp:inline distT="0" distB="0" distL="0" distR="0" wp14:anchorId="51426102" wp14:editId="7A90764B">
          <wp:extent cx="877330" cy="38118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newlogo.jpg"/>
                  <pic:cNvPicPr/>
                </pic:nvPicPr>
                <pic:blipFill>
                  <a:blip r:embed="rId1">
                    <a:extLst>
                      <a:ext uri="{28A0092B-C50C-407E-A947-70E740481C1C}">
                        <a14:useLocalDpi xmlns:a14="http://schemas.microsoft.com/office/drawing/2010/main" val="0"/>
                      </a:ext>
                    </a:extLst>
                  </a:blip>
                  <a:stretch>
                    <a:fillRect/>
                  </a:stretch>
                </pic:blipFill>
                <pic:spPr>
                  <a:xfrm>
                    <a:off x="0" y="0"/>
                    <a:ext cx="940908" cy="4088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D7A4" w14:textId="77777777" w:rsidR="00625E53" w:rsidRPr="00AE096E" w:rsidRDefault="00625E53" w:rsidP="00893E0B">
    <w:pPr>
      <w:pStyle w:val="Footer"/>
      <w:framePr w:wrap="none" w:vAnchor="text" w:hAnchor="margin" w:xAlign="right" w:y="141"/>
      <w:rPr>
        <w:rStyle w:val="PageNumber"/>
        <w:rFonts w:ascii="Arial" w:hAnsi="Arial" w:cs="Arial"/>
        <w:sz w:val="22"/>
      </w:rPr>
    </w:pPr>
    <w:r w:rsidRPr="00AE096E">
      <w:rPr>
        <w:rStyle w:val="PageNumber"/>
        <w:rFonts w:ascii="Arial" w:hAnsi="Arial" w:cs="Arial"/>
        <w:sz w:val="22"/>
      </w:rPr>
      <w:fldChar w:fldCharType="begin"/>
    </w:r>
    <w:r w:rsidRPr="00AE096E">
      <w:rPr>
        <w:rStyle w:val="PageNumber"/>
        <w:rFonts w:ascii="Arial" w:hAnsi="Arial" w:cs="Arial"/>
        <w:sz w:val="22"/>
      </w:rPr>
      <w:instrText xml:space="preserve">PAGE  </w:instrText>
    </w:r>
    <w:r w:rsidRPr="00AE096E">
      <w:rPr>
        <w:rStyle w:val="PageNumber"/>
        <w:rFonts w:ascii="Arial" w:hAnsi="Arial" w:cs="Arial"/>
        <w:sz w:val="22"/>
      </w:rPr>
      <w:fldChar w:fldCharType="separate"/>
    </w:r>
    <w:r w:rsidRPr="00AE096E">
      <w:rPr>
        <w:rStyle w:val="PageNumber"/>
        <w:rFonts w:ascii="Arial" w:hAnsi="Arial" w:cs="Arial"/>
        <w:noProof/>
        <w:sz w:val="22"/>
      </w:rPr>
      <w:t>1</w:t>
    </w:r>
    <w:r w:rsidRPr="00AE096E">
      <w:rPr>
        <w:rStyle w:val="PageNumber"/>
        <w:rFonts w:ascii="Arial" w:hAnsi="Arial" w:cs="Arial"/>
        <w:sz w:val="22"/>
      </w:rPr>
      <w:fldChar w:fldCharType="end"/>
    </w:r>
  </w:p>
  <w:p w14:paraId="256B6820" w14:textId="77777777" w:rsidR="00625E53" w:rsidRDefault="00625E53" w:rsidP="00893E0B">
    <w:pPr>
      <w:pStyle w:val="Footer"/>
      <w:ind w:left="-720" w:right="360"/>
    </w:pPr>
    <w:r>
      <w:rPr>
        <w:noProof/>
      </w:rPr>
      <w:drawing>
        <wp:inline distT="0" distB="0" distL="0" distR="0" wp14:anchorId="13172305" wp14:editId="79A72F62">
          <wp:extent cx="877330" cy="381185"/>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newlogo.jpg"/>
                  <pic:cNvPicPr/>
                </pic:nvPicPr>
                <pic:blipFill>
                  <a:blip r:embed="rId1">
                    <a:extLst>
                      <a:ext uri="{28A0092B-C50C-407E-A947-70E740481C1C}">
                        <a14:useLocalDpi xmlns:a14="http://schemas.microsoft.com/office/drawing/2010/main" val="0"/>
                      </a:ext>
                    </a:extLst>
                  </a:blip>
                  <a:stretch>
                    <a:fillRect/>
                  </a:stretch>
                </pic:blipFill>
                <pic:spPr>
                  <a:xfrm>
                    <a:off x="0" y="0"/>
                    <a:ext cx="920736" cy="4000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27D4" w14:textId="77777777" w:rsidR="002C0AAB" w:rsidRDefault="002C0AAB" w:rsidP="00745497">
      <w:r>
        <w:separator/>
      </w:r>
    </w:p>
  </w:footnote>
  <w:footnote w:type="continuationSeparator" w:id="0">
    <w:p w14:paraId="0365FB6F" w14:textId="77777777" w:rsidR="002C0AAB" w:rsidRDefault="002C0AAB" w:rsidP="0074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F1F3" w14:textId="77777777" w:rsidR="007778FE" w:rsidRDefault="00777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25E53" w:rsidRPr="001640EB" w14:paraId="39CA9A82" w14:textId="77777777" w:rsidTr="00893E0B">
      <w:trPr>
        <w:cnfStyle w:val="100000000000" w:firstRow="1" w:lastRow="0" w:firstColumn="0" w:lastColumn="0" w:oddVBand="0" w:evenVBand="0" w:oddHBand="0" w:evenHBand="0" w:firstRowFirstColumn="0" w:firstRowLastColumn="0" w:lastRowFirstColumn="0" w:lastRowLastColumn="0"/>
        <w:trHeight w:val="168"/>
      </w:trPr>
      <w:tc>
        <w:tcPr>
          <w:tcW w:w="3116" w:type="dxa"/>
        </w:tcPr>
        <w:p w14:paraId="1B8A8D0C" w14:textId="3942D73B" w:rsidR="00625E53" w:rsidRPr="001640EB" w:rsidRDefault="00DC7767" w:rsidP="00893E0B">
          <w:pPr>
            <w:pStyle w:val="Header"/>
            <w:jc w:val="both"/>
            <w:rPr>
              <w:rFonts w:ascii="Arial" w:hAnsi="Arial" w:cs="Arial"/>
            </w:rPr>
          </w:pPr>
          <w:r>
            <w:rPr>
              <w:rFonts w:ascii="Arial" w:hAnsi="Arial" w:cs="Arial"/>
            </w:rPr>
            <w:t>Project</w:t>
          </w:r>
          <w:r w:rsidR="00625E53">
            <w:rPr>
              <w:rFonts w:ascii="Arial" w:hAnsi="Arial" w:cs="Arial"/>
            </w:rPr>
            <w:t xml:space="preserve"> </w:t>
          </w:r>
          <w:r w:rsidR="00625E53" w:rsidRPr="001640EB">
            <w:rPr>
              <w:rFonts w:ascii="Arial" w:hAnsi="Arial" w:cs="Arial"/>
            </w:rPr>
            <w:t>Meeting</w:t>
          </w:r>
        </w:p>
      </w:tc>
      <w:tc>
        <w:tcPr>
          <w:tcW w:w="3117" w:type="dxa"/>
        </w:tcPr>
        <w:p w14:paraId="2D51D742" w14:textId="77777777" w:rsidR="00625E53" w:rsidRPr="001640EB" w:rsidRDefault="00625E53" w:rsidP="00893E0B">
          <w:pPr>
            <w:pStyle w:val="Header"/>
            <w:jc w:val="center"/>
            <w:rPr>
              <w:rFonts w:ascii="Arial" w:hAnsi="Arial" w:cs="Arial"/>
            </w:rPr>
          </w:pPr>
          <w:r>
            <w:rPr>
              <w:rFonts w:ascii="Arial" w:hAnsi="Arial" w:cs="Arial"/>
              <w:lang w:val="haw-US"/>
            </w:rPr>
            <w:t>Draft</w:t>
          </w:r>
          <w:r>
            <w:rPr>
              <w:rFonts w:ascii="Arial" w:hAnsi="Arial" w:cs="Arial"/>
            </w:rPr>
            <w:t xml:space="preserve"> </w:t>
          </w:r>
          <w:r w:rsidRPr="001640EB">
            <w:rPr>
              <w:rFonts w:ascii="Arial" w:hAnsi="Arial" w:cs="Arial"/>
            </w:rPr>
            <w:t xml:space="preserve">Meeting </w:t>
          </w:r>
          <w:r>
            <w:rPr>
              <w:rFonts w:ascii="Arial" w:hAnsi="Arial" w:cs="Arial"/>
            </w:rPr>
            <w:t>Minutes</w:t>
          </w:r>
        </w:p>
      </w:tc>
      <w:tc>
        <w:tcPr>
          <w:tcW w:w="3117" w:type="dxa"/>
        </w:tcPr>
        <w:p w14:paraId="37BBC6E9" w14:textId="2B5FCD9C" w:rsidR="00625E53" w:rsidRPr="006928A4" w:rsidRDefault="00DC7767" w:rsidP="00893E0B">
          <w:pPr>
            <w:pStyle w:val="Header"/>
            <w:jc w:val="right"/>
            <w:rPr>
              <w:rFonts w:ascii="Arial" w:hAnsi="Arial" w:cs="Arial"/>
              <w:lang w:val="en-US"/>
            </w:rPr>
          </w:pPr>
          <w:r>
            <w:rPr>
              <w:rFonts w:ascii="Arial" w:hAnsi="Arial" w:cs="Arial"/>
              <w:noProof/>
              <w:lang w:val="en-US"/>
            </w:rPr>
            <w:t>November</w:t>
          </w:r>
          <w:r w:rsidR="006928A4">
            <w:rPr>
              <w:rFonts w:ascii="Arial" w:hAnsi="Arial" w:cs="Arial"/>
              <w:noProof/>
              <w:lang w:val="en-US"/>
            </w:rPr>
            <w:t>, 2021</w:t>
          </w:r>
        </w:p>
      </w:tc>
    </w:tr>
  </w:tbl>
  <w:p w14:paraId="2C963A1B" w14:textId="77777777" w:rsidR="00625E53" w:rsidRPr="004017F4" w:rsidRDefault="00625E53" w:rsidP="00893E0B">
    <w:pPr>
      <w:rPr>
        <w:rFonts w:cs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832B" w14:textId="5E8F1E71" w:rsidR="00625E53" w:rsidRPr="007778FE" w:rsidRDefault="007E5B38" w:rsidP="00893E0B">
    <w:pPr>
      <w:pStyle w:val="Headerfirstpage"/>
      <w:ind w:left="0" w:firstLine="0"/>
      <w:rPr>
        <w:sz w:val="24"/>
        <w:szCs w:val="24"/>
      </w:rPr>
    </w:pPr>
    <w:r>
      <w:rPr>
        <w:sz w:val="24"/>
        <w:szCs w:val="24"/>
      </w:rPr>
      <w:t>Queen K Highway</w:t>
    </w:r>
    <w:r w:rsidR="00667F2A">
      <w:rPr>
        <w:sz w:val="24"/>
        <w:szCs w:val="24"/>
      </w:rPr>
      <w:t xml:space="preserve"> </w:t>
    </w:r>
    <w:r w:rsidR="00625E53" w:rsidRPr="005D2E32">
      <w:rPr>
        <w:sz w:val="24"/>
        <w:szCs w:val="24"/>
      </w:rPr>
      <w:t xml:space="preserve">– </w:t>
    </w:r>
    <w:r w:rsidR="00667F2A">
      <w:rPr>
        <w:sz w:val="24"/>
        <w:szCs w:val="24"/>
      </w:rPr>
      <w:t>Consulting Parties Meeting</w:t>
    </w:r>
    <w:r w:rsidR="00625E53">
      <w:rPr>
        <w:sz w:val="24"/>
        <w:szCs w:val="24"/>
      </w:rPr>
      <w:t xml:space="preserve"> </w:t>
    </w:r>
    <w:r w:rsidR="00625E53">
      <w:rPr>
        <w:sz w:val="24"/>
        <w:szCs w:val="24"/>
        <w:lang w:val="haw-US"/>
      </w:rPr>
      <w:t>–</w:t>
    </w:r>
    <w:r w:rsidR="007B0E7E">
      <w:rPr>
        <w:sz w:val="24"/>
        <w:szCs w:val="24"/>
      </w:rPr>
      <w:t xml:space="preserve"> </w:t>
    </w:r>
    <w:r w:rsidR="00602752">
      <w:rPr>
        <w:sz w:val="24"/>
        <w:szCs w:val="24"/>
      </w:rPr>
      <w:t>April</w:t>
    </w:r>
    <w:r w:rsidR="007B0E7E">
      <w:rPr>
        <w:sz w:val="24"/>
        <w:szCs w:val="24"/>
      </w:rPr>
      <w:t xml:space="preserve"> 202</w:t>
    </w:r>
    <w:r>
      <w:rPr>
        <w:sz w:val="24"/>
        <w:szCs w:val="24"/>
      </w:rPr>
      <w:t>2</w:t>
    </w:r>
    <w:r w:rsidR="00625E53">
      <w:rPr>
        <w:sz w:val="24"/>
        <w:szCs w:val="24"/>
      </w:rPr>
      <w:t xml:space="preserve"> </w:t>
    </w:r>
    <w:r w:rsidR="007778FE">
      <w:rPr>
        <w:sz w:val="24"/>
        <w:szCs w:val="24"/>
      </w:rPr>
      <w:t>Final Meeting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52A"/>
    <w:multiLevelType w:val="hybridMultilevel"/>
    <w:tmpl w:val="8A1E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5CE8"/>
    <w:multiLevelType w:val="hybridMultilevel"/>
    <w:tmpl w:val="EF38E4E6"/>
    <w:lvl w:ilvl="0" w:tplc="E8AA72EA">
      <w:start w:val="1"/>
      <w:numFmt w:val="decimalZero"/>
      <w:pStyle w:val="Ref"/>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55F5B"/>
    <w:multiLevelType w:val="hybridMultilevel"/>
    <w:tmpl w:val="DB90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D1EB0"/>
    <w:multiLevelType w:val="hybridMultilevel"/>
    <w:tmpl w:val="E97A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E3558"/>
    <w:multiLevelType w:val="hybridMultilevel"/>
    <w:tmpl w:val="4990B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81547"/>
    <w:multiLevelType w:val="hybridMultilevel"/>
    <w:tmpl w:val="E106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13E97"/>
    <w:multiLevelType w:val="hybridMultilevel"/>
    <w:tmpl w:val="E482FD34"/>
    <w:lvl w:ilvl="0" w:tplc="A12229FA">
      <w:start w:val="1"/>
      <w:numFmt w:val="upperRoman"/>
      <w:lvlText w:val="%1."/>
      <w:lvlJc w:val="left"/>
      <w:pPr>
        <w:ind w:left="840" w:hanging="72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2FA34105"/>
    <w:multiLevelType w:val="hybridMultilevel"/>
    <w:tmpl w:val="4FC2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C6BD0"/>
    <w:multiLevelType w:val="hybridMultilevel"/>
    <w:tmpl w:val="CADA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43B0B"/>
    <w:multiLevelType w:val="hybridMultilevel"/>
    <w:tmpl w:val="A656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80C58"/>
    <w:multiLevelType w:val="hybridMultilevel"/>
    <w:tmpl w:val="656C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33C38"/>
    <w:multiLevelType w:val="hybridMultilevel"/>
    <w:tmpl w:val="F3D6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C331B"/>
    <w:multiLevelType w:val="hybridMultilevel"/>
    <w:tmpl w:val="B384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46A25"/>
    <w:multiLevelType w:val="hybridMultilevel"/>
    <w:tmpl w:val="DA8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64091"/>
    <w:multiLevelType w:val="hybridMultilevel"/>
    <w:tmpl w:val="5338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0721D"/>
    <w:multiLevelType w:val="hybridMultilevel"/>
    <w:tmpl w:val="F552D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E1345"/>
    <w:multiLevelType w:val="hybridMultilevel"/>
    <w:tmpl w:val="C35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114DD"/>
    <w:multiLevelType w:val="hybridMultilevel"/>
    <w:tmpl w:val="2312B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3F2F3F"/>
    <w:multiLevelType w:val="hybridMultilevel"/>
    <w:tmpl w:val="100A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921B86"/>
    <w:multiLevelType w:val="hybridMultilevel"/>
    <w:tmpl w:val="2D52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3376B"/>
    <w:multiLevelType w:val="hybridMultilevel"/>
    <w:tmpl w:val="6638E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32875"/>
    <w:multiLevelType w:val="hybridMultilevel"/>
    <w:tmpl w:val="B4281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773502"/>
    <w:multiLevelType w:val="hybridMultilevel"/>
    <w:tmpl w:val="89DAF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46936"/>
    <w:multiLevelType w:val="hybridMultilevel"/>
    <w:tmpl w:val="0696F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80A4E"/>
    <w:multiLevelType w:val="hybridMultilevel"/>
    <w:tmpl w:val="01E05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E73ED8"/>
    <w:multiLevelType w:val="hybridMultilevel"/>
    <w:tmpl w:val="2B6E94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747B50D3"/>
    <w:multiLevelType w:val="hybridMultilevel"/>
    <w:tmpl w:val="5F4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10208"/>
    <w:multiLevelType w:val="hybridMultilevel"/>
    <w:tmpl w:val="20DA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82123">
    <w:abstractNumId w:val="1"/>
  </w:num>
  <w:num w:numId="2" w16cid:durableId="2014138428">
    <w:abstractNumId w:val="17"/>
  </w:num>
  <w:num w:numId="3" w16cid:durableId="1261645577">
    <w:abstractNumId w:val="18"/>
  </w:num>
  <w:num w:numId="4" w16cid:durableId="323627097">
    <w:abstractNumId w:val="24"/>
  </w:num>
  <w:num w:numId="5" w16cid:durableId="860894816">
    <w:abstractNumId w:val="15"/>
  </w:num>
  <w:num w:numId="6" w16cid:durableId="1328442634">
    <w:abstractNumId w:val="16"/>
  </w:num>
  <w:num w:numId="7" w16cid:durableId="239408821">
    <w:abstractNumId w:val="11"/>
  </w:num>
  <w:num w:numId="8" w16cid:durableId="225453216">
    <w:abstractNumId w:val="9"/>
  </w:num>
  <w:num w:numId="9" w16cid:durableId="1573586535">
    <w:abstractNumId w:val="14"/>
  </w:num>
  <w:num w:numId="10" w16cid:durableId="1752969716">
    <w:abstractNumId w:val="26"/>
  </w:num>
  <w:num w:numId="11" w16cid:durableId="429279314">
    <w:abstractNumId w:val="0"/>
  </w:num>
  <w:num w:numId="12" w16cid:durableId="1957716347">
    <w:abstractNumId w:val="10"/>
  </w:num>
  <w:num w:numId="13" w16cid:durableId="158926990">
    <w:abstractNumId w:val="21"/>
  </w:num>
  <w:num w:numId="14" w16cid:durableId="1780447779">
    <w:abstractNumId w:val="7"/>
  </w:num>
  <w:num w:numId="15" w16cid:durableId="840968947">
    <w:abstractNumId w:val="23"/>
  </w:num>
  <w:num w:numId="16" w16cid:durableId="560018585">
    <w:abstractNumId w:val="27"/>
  </w:num>
  <w:num w:numId="17" w16cid:durableId="165755853">
    <w:abstractNumId w:val="4"/>
  </w:num>
  <w:num w:numId="18" w16cid:durableId="1412701120">
    <w:abstractNumId w:val="3"/>
  </w:num>
  <w:num w:numId="19" w16cid:durableId="350373449">
    <w:abstractNumId w:val="13"/>
  </w:num>
  <w:num w:numId="20" w16cid:durableId="552808720">
    <w:abstractNumId w:val="20"/>
  </w:num>
  <w:num w:numId="21" w16cid:durableId="1984502418">
    <w:abstractNumId w:val="25"/>
  </w:num>
  <w:num w:numId="22" w16cid:durableId="326398827">
    <w:abstractNumId w:val="2"/>
  </w:num>
  <w:num w:numId="23" w16cid:durableId="1234848797">
    <w:abstractNumId w:val="8"/>
  </w:num>
  <w:num w:numId="24" w16cid:durableId="364017425">
    <w:abstractNumId w:val="19"/>
  </w:num>
  <w:num w:numId="25" w16cid:durableId="1193112716">
    <w:abstractNumId w:val="22"/>
  </w:num>
  <w:num w:numId="26" w16cid:durableId="1326741922">
    <w:abstractNumId w:val="5"/>
  </w:num>
  <w:num w:numId="27" w16cid:durableId="1469470341">
    <w:abstractNumId w:val="12"/>
  </w:num>
  <w:num w:numId="28" w16cid:durableId="1905407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5E"/>
    <w:rsid w:val="00014AB1"/>
    <w:rsid w:val="00017B2F"/>
    <w:rsid w:val="000408A3"/>
    <w:rsid w:val="00045547"/>
    <w:rsid w:val="0006670C"/>
    <w:rsid w:val="00072EDE"/>
    <w:rsid w:val="00074209"/>
    <w:rsid w:val="000762D1"/>
    <w:rsid w:val="00087FAA"/>
    <w:rsid w:val="00091AB5"/>
    <w:rsid w:val="00094FB0"/>
    <w:rsid w:val="000A2698"/>
    <w:rsid w:val="000A355A"/>
    <w:rsid w:val="000B3EC9"/>
    <w:rsid w:val="000B4BAC"/>
    <w:rsid w:val="000C60AA"/>
    <w:rsid w:val="000D12EF"/>
    <w:rsid w:val="000D44C2"/>
    <w:rsid w:val="000D7952"/>
    <w:rsid w:val="000E063C"/>
    <w:rsid w:val="000E4251"/>
    <w:rsid w:val="00100193"/>
    <w:rsid w:val="001044FE"/>
    <w:rsid w:val="00113806"/>
    <w:rsid w:val="00116FFF"/>
    <w:rsid w:val="00120C9D"/>
    <w:rsid w:val="00126402"/>
    <w:rsid w:val="001328A3"/>
    <w:rsid w:val="001579C9"/>
    <w:rsid w:val="00172D75"/>
    <w:rsid w:val="0019175F"/>
    <w:rsid w:val="00196BDB"/>
    <w:rsid w:val="00197A19"/>
    <w:rsid w:val="001A6B05"/>
    <w:rsid w:val="001B22E7"/>
    <w:rsid w:val="001B3093"/>
    <w:rsid w:val="001B6A33"/>
    <w:rsid w:val="001D21B1"/>
    <w:rsid w:val="001D5679"/>
    <w:rsid w:val="001E1B1A"/>
    <w:rsid w:val="00200A38"/>
    <w:rsid w:val="00202B1D"/>
    <w:rsid w:val="00224611"/>
    <w:rsid w:val="0023556C"/>
    <w:rsid w:val="002500CF"/>
    <w:rsid w:val="002737DC"/>
    <w:rsid w:val="00290385"/>
    <w:rsid w:val="002B6166"/>
    <w:rsid w:val="002C0AAB"/>
    <w:rsid w:val="002D69E2"/>
    <w:rsid w:val="002E7EBF"/>
    <w:rsid w:val="002F27A7"/>
    <w:rsid w:val="00310125"/>
    <w:rsid w:val="00314B37"/>
    <w:rsid w:val="00316790"/>
    <w:rsid w:val="00326964"/>
    <w:rsid w:val="00334906"/>
    <w:rsid w:val="00334CB6"/>
    <w:rsid w:val="00356E7F"/>
    <w:rsid w:val="00357DE2"/>
    <w:rsid w:val="0037122A"/>
    <w:rsid w:val="00376FD9"/>
    <w:rsid w:val="003A2E2D"/>
    <w:rsid w:val="003B1087"/>
    <w:rsid w:val="003B42D4"/>
    <w:rsid w:val="003C46A3"/>
    <w:rsid w:val="003C6FBA"/>
    <w:rsid w:val="003D5FC0"/>
    <w:rsid w:val="003F3B7F"/>
    <w:rsid w:val="003F63F2"/>
    <w:rsid w:val="004003FF"/>
    <w:rsid w:val="004051F6"/>
    <w:rsid w:val="0040773F"/>
    <w:rsid w:val="004563E4"/>
    <w:rsid w:val="00463D31"/>
    <w:rsid w:val="004661B3"/>
    <w:rsid w:val="00471F95"/>
    <w:rsid w:val="00474501"/>
    <w:rsid w:val="004A47A2"/>
    <w:rsid w:val="004A7F52"/>
    <w:rsid w:val="004B4215"/>
    <w:rsid w:val="004B7E7E"/>
    <w:rsid w:val="004C6EDF"/>
    <w:rsid w:val="004E3841"/>
    <w:rsid w:val="004E7EAB"/>
    <w:rsid w:val="004F549C"/>
    <w:rsid w:val="004F5AF4"/>
    <w:rsid w:val="004F736C"/>
    <w:rsid w:val="00521D3C"/>
    <w:rsid w:val="00522329"/>
    <w:rsid w:val="00522478"/>
    <w:rsid w:val="00524DED"/>
    <w:rsid w:val="005466F0"/>
    <w:rsid w:val="0055527F"/>
    <w:rsid w:val="00556D18"/>
    <w:rsid w:val="00566D57"/>
    <w:rsid w:val="00571031"/>
    <w:rsid w:val="00580F3C"/>
    <w:rsid w:val="00585784"/>
    <w:rsid w:val="00590010"/>
    <w:rsid w:val="00591F3C"/>
    <w:rsid w:val="0059254A"/>
    <w:rsid w:val="00592B75"/>
    <w:rsid w:val="005A3CCD"/>
    <w:rsid w:val="005B235B"/>
    <w:rsid w:val="005B7B97"/>
    <w:rsid w:val="005C02F0"/>
    <w:rsid w:val="005C0BB4"/>
    <w:rsid w:val="005D4080"/>
    <w:rsid w:val="005D6618"/>
    <w:rsid w:val="005F093C"/>
    <w:rsid w:val="005F173E"/>
    <w:rsid w:val="005F5D32"/>
    <w:rsid w:val="00602752"/>
    <w:rsid w:val="006042E8"/>
    <w:rsid w:val="0060579F"/>
    <w:rsid w:val="006133A0"/>
    <w:rsid w:val="00620FE6"/>
    <w:rsid w:val="00621831"/>
    <w:rsid w:val="00623396"/>
    <w:rsid w:val="00625E53"/>
    <w:rsid w:val="006308C7"/>
    <w:rsid w:val="00637088"/>
    <w:rsid w:val="006537D6"/>
    <w:rsid w:val="00654456"/>
    <w:rsid w:val="00657999"/>
    <w:rsid w:val="0066040C"/>
    <w:rsid w:val="00667E5F"/>
    <w:rsid w:val="00667F2A"/>
    <w:rsid w:val="006725D9"/>
    <w:rsid w:val="006830D8"/>
    <w:rsid w:val="00683352"/>
    <w:rsid w:val="006928A4"/>
    <w:rsid w:val="006B12A3"/>
    <w:rsid w:val="006B79C5"/>
    <w:rsid w:val="006C2F69"/>
    <w:rsid w:val="006C5D4B"/>
    <w:rsid w:val="006D1433"/>
    <w:rsid w:val="006D2557"/>
    <w:rsid w:val="006D5714"/>
    <w:rsid w:val="006F3B8E"/>
    <w:rsid w:val="00723CA5"/>
    <w:rsid w:val="00732E42"/>
    <w:rsid w:val="007333F4"/>
    <w:rsid w:val="00737F5B"/>
    <w:rsid w:val="00740532"/>
    <w:rsid w:val="00745497"/>
    <w:rsid w:val="00755593"/>
    <w:rsid w:val="00765D41"/>
    <w:rsid w:val="00774092"/>
    <w:rsid w:val="00774534"/>
    <w:rsid w:val="007778FE"/>
    <w:rsid w:val="007802DE"/>
    <w:rsid w:val="007B0E7E"/>
    <w:rsid w:val="007B3AB9"/>
    <w:rsid w:val="007B7A25"/>
    <w:rsid w:val="007B7F0F"/>
    <w:rsid w:val="007D78E6"/>
    <w:rsid w:val="007E2B4E"/>
    <w:rsid w:val="007E5B38"/>
    <w:rsid w:val="007E6833"/>
    <w:rsid w:val="007F03F3"/>
    <w:rsid w:val="007F2E6A"/>
    <w:rsid w:val="007F6AD1"/>
    <w:rsid w:val="00800EA3"/>
    <w:rsid w:val="00803588"/>
    <w:rsid w:val="00804683"/>
    <w:rsid w:val="00807113"/>
    <w:rsid w:val="0081410C"/>
    <w:rsid w:val="008165ED"/>
    <w:rsid w:val="00817037"/>
    <w:rsid w:val="00822608"/>
    <w:rsid w:val="008226C4"/>
    <w:rsid w:val="00830C35"/>
    <w:rsid w:val="00836DFA"/>
    <w:rsid w:val="00860969"/>
    <w:rsid w:val="00862265"/>
    <w:rsid w:val="0087178C"/>
    <w:rsid w:val="0087308C"/>
    <w:rsid w:val="00882CDD"/>
    <w:rsid w:val="00886728"/>
    <w:rsid w:val="008929E4"/>
    <w:rsid w:val="00893E0B"/>
    <w:rsid w:val="00894ED4"/>
    <w:rsid w:val="008A1DCB"/>
    <w:rsid w:val="008B3579"/>
    <w:rsid w:val="008C0E40"/>
    <w:rsid w:val="008C297F"/>
    <w:rsid w:val="008E0081"/>
    <w:rsid w:val="008E7009"/>
    <w:rsid w:val="00903979"/>
    <w:rsid w:val="009040CE"/>
    <w:rsid w:val="0090568A"/>
    <w:rsid w:val="009154D3"/>
    <w:rsid w:val="00916C47"/>
    <w:rsid w:val="0092040F"/>
    <w:rsid w:val="009267BA"/>
    <w:rsid w:val="009351FF"/>
    <w:rsid w:val="00946E28"/>
    <w:rsid w:val="00965FE9"/>
    <w:rsid w:val="00966D86"/>
    <w:rsid w:val="00977FEE"/>
    <w:rsid w:val="00991BF8"/>
    <w:rsid w:val="00996D68"/>
    <w:rsid w:val="00997481"/>
    <w:rsid w:val="009B249D"/>
    <w:rsid w:val="009B40C4"/>
    <w:rsid w:val="009E1151"/>
    <w:rsid w:val="009E18D5"/>
    <w:rsid w:val="009F0760"/>
    <w:rsid w:val="009F35E9"/>
    <w:rsid w:val="009F51E5"/>
    <w:rsid w:val="00A078F5"/>
    <w:rsid w:val="00A16B99"/>
    <w:rsid w:val="00A213D2"/>
    <w:rsid w:val="00A2206E"/>
    <w:rsid w:val="00A31A36"/>
    <w:rsid w:val="00A41A08"/>
    <w:rsid w:val="00A4392A"/>
    <w:rsid w:val="00A46E88"/>
    <w:rsid w:val="00A523B4"/>
    <w:rsid w:val="00A53259"/>
    <w:rsid w:val="00A5445E"/>
    <w:rsid w:val="00A56917"/>
    <w:rsid w:val="00A61E68"/>
    <w:rsid w:val="00A722AD"/>
    <w:rsid w:val="00A73203"/>
    <w:rsid w:val="00A74B77"/>
    <w:rsid w:val="00A809C6"/>
    <w:rsid w:val="00A91970"/>
    <w:rsid w:val="00A9448D"/>
    <w:rsid w:val="00A97D72"/>
    <w:rsid w:val="00AA2A18"/>
    <w:rsid w:val="00AA6F05"/>
    <w:rsid w:val="00AA6F91"/>
    <w:rsid w:val="00AB60AF"/>
    <w:rsid w:val="00AB7A9E"/>
    <w:rsid w:val="00AC05CE"/>
    <w:rsid w:val="00AC3E06"/>
    <w:rsid w:val="00AC50CC"/>
    <w:rsid w:val="00AD336E"/>
    <w:rsid w:val="00AE322A"/>
    <w:rsid w:val="00AE3792"/>
    <w:rsid w:val="00B05DE7"/>
    <w:rsid w:val="00B13AC4"/>
    <w:rsid w:val="00B267FE"/>
    <w:rsid w:val="00B44342"/>
    <w:rsid w:val="00B719D1"/>
    <w:rsid w:val="00B80D31"/>
    <w:rsid w:val="00B81C2D"/>
    <w:rsid w:val="00B92DDA"/>
    <w:rsid w:val="00B95E2F"/>
    <w:rsid w:val="00B9772C"/>
    <w:rsid w:val="00BB0D5A"/>
    <w:rsid w:val="00BB773A"/>
    <w:rsid w:val="00BC118F"/>
    <w:rsid w:val="00BC22A4"/>
    <w:rsid w:val="00BC25F1"/>
    <w:rsid w:val="00BD54FB"/>
    <w:rsid w:val="00BE0135"/>
    <w:rsid w:val="00BE10C4"/>
    <w:rsid w:val="00BE218D"/>
    <w:rsid w:val="00BE2E09"/>
    <w:rsid w:val="00BE7858"/>
    <w:rsid w:val="00BF0287"/>
    <w:rsid w:val="00BF0B71"/>
    <w:rsid w:val="00BF4064"/>
    <w:rsid w:val="00BF4FD2"/>
    <w:rsid w:val="00C2028E"/>
    <w:rsid w:val="00C3274D"/>
    <w:rsid w:val="00C346B7"/>
    <w:rsid w:val="00C52E03"/>
    <w:rsid w:val="00C531DD"/>
    <w:rsid w:val="00C62969"/>
    <w:rsid w:val="00C64940"/>
    <w:rsid w:val="00CB0898"/>
    <w:rsid w:val="00CB6395"/>
    <w:rsid w:val="00CC1541"/>
    <w:rsid w:val="00CE0679"/>
    <w:rsid w:val="00CE6B57"/>
    <w:rsid w:val="00D01BD7"/>
    <w:rsid w:val="00D07A50"/>
    <w:rsid w:val="00D23F3C"/>
    <w:rsid w:val="00D3328E"/>
    <w:rsid w:val="00D34B2C"/>
    <w:rsid w:val="00D412D8"/>
    <w:rsid w:val="00D415EE"/>
    <w:rsid w:val="00D41CF7"/>
    <w:rsid w:val="00D43217"/>
    <w:rsid w:val="00D46927"/>
    <w:rsid w:val="00D47A15"/>
    <w:rsid w:val="00D60A68"/>
    <w:rsid w:val="00D610B3"/>
    <w:rsid w:val="00D718A1"/>
    <w:rsid w:val="00D7660B"/>
    <w:rsid w:val="00D90DA2"/>
    <w:rsid w:val="00DA1E44"/>
    <w:rsid w:val="00DB7134"/>
    <w:rsid w:val="00DC7767"/>
    <w:rsid w:val="00DD7E88"/>
    <w:rsid w:val="00DF2A9B"/>
    <w:rsid w:val="00DF5345"/>
    <w:rsid w:val="00DF5D36"/>
    <w:rsid w:val="00E01AD0"/>
    <w:rsid w:val="00E04280"/>
    <w:rsid w:val="00E10779"/>
    <w:rsid w:val="00E16460"/>
    <w:rsid w:val="00E231B0"/>
    <w:rsid w:val="00E26EA3"/>
    <w:rsid w:val="00E2793F"/>
    <w:rsid w:val="00E71B52"/>
    <w:rsid w:val="00E9131D"/>
    <w:rsid w:val="00E96D7E"/>
    <w:rsid w:val="00EA2574"/>
    <w:rsid w:val="00EA2ECB"/>
    <w:rsid w:val="00EB505F"/>
    <w:rsid w:val="00EB5DDF"/>
    <w:rsid w:val="00EB6891"/>
    <w:rsid w:val="00EB7722"/>
    <w:rsid w:val="00EE5BF0"/>
    <w:rsid w:val="00EF15C2"/>
    <w:rsid w:val="00F00B96"/>
    <w:rsid w:val="00F131CB"/>
    <w:rsid w:val="00F214BA"/>
    <w:rsid w:val="00F2534A"/>
    <w:rsid w:val="00F335E2"/>
    <w:rsid w:val="00F35984"/>
    <w:rsid w:val="00F36784"/>
    <w:rsid w:val="00F50694"/>
    <w:rsid w:val="00F5342B"/>
    <w:rsid w:val="00F5402D"/>
    <w:rsid w:val="00F54C6F"/>
    <w:rsid w:val="00F63E77"/>
    <w:rsid w:val="00F6651D"/>
    <w:rsid w:val="00F72A3C"/>
    <w:rsid w:val="00F752D3"/>
    <w:rsid w:val="00F764F0"/>
    <w:rsid w:val="00F87757"/>
    <w:rsid w:val="00FB59B0"/>
    <w:rsid w:val="00FD13C0"/>
    <w:rsid w:val="00FD4B8D"/>
    <w:rsid w:val="00FE65E4"/>
    <w:rsid w:val="00FE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D368"/>
  <w15:chartTrackingRefBased/>
  <w15:docId w15:val="{CDFD4D61-D6D0-0848-8A23-3DA2F5E8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5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5E"/>
    <w:pPr>
      <w:tabs>
        <w:tab w:val="center" w:pos="4513"/>
        <w:tab w:val="right" w:pos="9026"/>
      </w:tabs>
    </w:pPr>
    <w:rPr>
      <w:kern w:val="18"/>
      <w:sz w:val="16"/>
      <w:szCs w:val="18"/>
    </w:rPr>
  </w:style>
  <w:style w:type="character" w:customStyle="1" w:styleId="HeaderChar">
    <w:name w:val="Header Char"/>
    <w:basedOn w:val="DefaultParagraphFont"/>
    <w:link w:val="Header"/>
    <w:uiPriority w:val="99"/>
    <w:rsid w:val="00A5445E"/>
    <w:rPr>
      <w:rFonts w:asciiTheme="minorHAnsi" w:hAnsiTheme="minorHAnsi" w:cstheme="minorBidi"/>
      <w:kern w:val="18"/>
      <w:sz w:val="16"/>
      <w:szCs w:val="18"/>
    </w:rPr>
  </w:style>
  <w:style w:type="paragraph" w:styleId="Footer">
    <w:name w:val="footer"/>
    <w:basedOn w:val="Normal"/>
    <w:link w:val="FooterChar"/>
    <w:uiPriority w:val="99"/>
    <w:unhideWhenUsed/>
    <w:rsid w:val="00A5445E"/>
    <w:pPr>
      <w:tabs>
        <w:tab w:val="center" w:pos="4513"/>
        <w:tab w:val="right" w:pos="9026"/>
      </w:tabs>
    </w:pPr>
    <w:rPr>
      <w:kern w:val="18"/>
      <w:sz w:val="14"/>
      <w:szCs w:val="18"/>
    </w:rPr>
  </w:style>
  <w:style w:type="character" w:customStyle="1" w:styleId="FooterChar">
    <w:name w:val="Footer Char"/>
    <w:basedOn w:val="DefaultParagraphFont"/>
    <w:link w:val="Footer"/>
    <w:uiPriority w:val="99"/>
    <w:rsid w:val="00A5445E"/>
    <w:rPr>
      <w:rFonts w:asciiTheme="minorHAnsi" w:hAnsiTheme="minorHAnsi" w:cstheme="minorBidi"/>
      <w:kern w:val="18"/>
      <w:sz w:val="14"/>
      <w:szCs w:val="18"/>
    </w:rPr>
  </w:style>
  <w:style w:type="table" w:styleId="TableGrid">
    <w:name w:val="Table Grid"/>
    <w:basedOn w:val="TableNormal"/>
    <w:uiPriority w:val="39"/>
    <w:unhideWhenUsed/>
    <w:rsid w:val="00A5445E"/>
    <w:rPr>
      <w:rFonts w:asciiTheme="minorHAnsi" w:hAnsiTheme="minorHAnsi" w:cstheme="minorBidi"/>
      <w:sz w:val="16"/>
      <w:szCs w:val="1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paragraph" w:customStyle="1" w:styleId="Addressblock">
    <w:name w:val="Address block"/>
    <w:basedOn w:val="Header"/>
    <w:unhideWhenUsed/>
    <w:rsid w:val="00A5445E"/>
    <w:rPr>
      <w:noProof/>
    </w:rPr>
  </w:style>
  <w:style w:type="paragraph" w:customStyle="1" w:styleId="HeaderTitle">
    <w:name w:val="HeaderTitle"/>
    <w:basedOn w:val="Addressblock"/>
    <w:next w:val="Addressblock"/>
    <w:unhideWhenUsed/>
    <w:rsid w:val="00A5445E"/>
    <w:rPr>
      <w:b/>
    </w:rPr>
  </w:style>
  <w:style w:type="table" w:customStyle="1" w:styleId="Plaingrid">
    <w:name w:val="Plain grid"/>
    <w:basedOn w:val="TableNormal"/>
    <w:uiPriority w:val="99"/>
    <w:semiHidden/>
    <w:unhideWhenUsed/>
    <w:rsid w:val="00A5445E"/>
    <w:rPr>
      <w:rFonts w:asciiTheme="minorHAnsi" w:hAnsiTheme="minorHAnsi" w:cstheme="minorBidi"/>
      <w:sz w:val="18"/>
      <w:szCs w:val="18"/>
      <w:lang w:val="en-GB"/>
    </w:rPr>
    <w:tblPr>
      <w:tblCellMar>
        <w:left w:w="0" w:type="dxa"/>
      </w:tblCellMar>
    </w:tblPr>
  </w:style>
  <w:style w:type="paragraph" w:customStyle="1" w:styleId="Documenttype">
    <w:name w:val="Document type"/>
    <w:basedOn w:val="BodyText"/>
    <w:next w:val="BodyText"/>
    <w:uiPriority w:val="1"/>
    <w:semiHidden/>
    <w:unhideWhenUsed/>
    <w:rsid w:val="00A5445E"/>
    <w:pPr>
      <w:spacing w:after="300" w:line="240" w:lineRule="auto"/>
    </w:pPr>
    <w:rPr>
      <w:b/>
      <w:sz w:val="36"/>
    </w:rPr>
  </w:style>
  <w:style w:type="paragraph" w:styleId="ListParagraph">
    <w:name w:val="List Paragraph"/>
    <w:basedOn w:val="Normal"/>
    <w:uiPriority w:val="34"/>
    <w:unhideWhenUsed/>
    <w:rsid w:val="00A5445E"/>
    <w:pPr>
      <w:spacing w:line="240" w:lineRule="atLeast"/>
      <w:ind w:left="720"/>
      <w:contextualSpacing/>
    </w:pPr>
    <w:rPr>
      <w:kern w:val="18"/>
      <w:sz w:val="20"/>
      <w:szCs w:val="18"/>
    </w:rPr>
  </w:style>
  <w:style w:type="character" w:styleId="PageNumber">
    <w:name w:val="page number"/>
    <w:basedOn w:val="DefaultParagraphFont"/>
    <w:uiPriority w:val="99"/>
    <w:semiHidden/>
    <w:unhideWhenUsed/>
    <w:rsid w:val="00A5445E"/>
  </w:style>
  <w:style w:type="paragraph" w:customStyle="1" w:styleId="Headerfirstpage">
    <w:name w:val="Header first page"/>
    <w:basedOn w:val="Header"/>
    <w:uiPriority w:val="99"/>
    <w:rsid w:val="00A5445E"/>
    <w:pPr>
      <w:pBdr>
        <w:bottom w:val="single" w:sz="2" w:space="1" w:color="00B050"/>
      </w:pBdr>
      <w:tabs>
        <w:tab w:val="clear" w:pos="4513"/>
        <w:tab w:val="clear" w:pos="9026"/>
        <w:tab w:val="center" w:pos="4680"/>
        <w:tab w:val="right" w:pos="9360"/>
      </w:tabs>
      <w:spacing w:before="50"/>
      <w:ind w:left="1440" w:firstLine="90"/>
    </w:pPr>
    <w:rPr>
      <w:rFonts w:ascii="Arial" w:eastAsia="Times New Roman" w:hAnsi="Arial" w:cs="Times New Roman"/>
      <w:b/>
      <w:noProof/>
      <w:kern w:val="0"/>
      <w:sz w:val="28"/>
      <w:szCs w:val="20"/>
    </w:rPr>
  </w:style>
  <w:style w:type="paragraph" w:styleId="BodyText">
    <w:name w:val="Body Text"/>
    <w:basedOn w:val="Normal"/>
    <w:link w:val="BodyTextChar"/>
    <w:unhideWhenUsed/>
    <w:qFormat/>
    <w:rsid w:val="00A5445E"/>
    <w:pPr>
      <w:spacing w:after="120" w:line="240" w:lineRule="atLeast"/>
    </w:pPr>
    <w:rPr>
      <w:kern w:val="18"/>
      <w:sz w:val="20"/>
      <w:szCs w:val="18"/>
    </w:rPr>
  </w:style>
  <w:style w:type="character" w:customStyle="1" w:styleId="BodyTextChar">
    <w:name w:val="Body Text Char"/>
    <w:basedOn w:val="DefaultParagraphFont"/>
    <w:link w:val="BodyText"/>
    <w:rsid w:val="00A5445E"/>
    <w:rPr>
      <w:rFonts w:asciiTheme="minorHAnsi" w:hAnsiTheme="minorHAnsi" w:cstheme="minorBidi"/>
      <w:kern w:val="18"/>
      <w:sz w:val="20"/>
      <w:szCs w:val="18"/>
    </w:rPr>
  </w:style>
  <w:style w:type="table" w:customStyle="1" w:styleId="AECOMtable">
    <w:name w:val="AECOM table"/>
    <w:basedOn w:val="TableNormal"/>
    <w:uiPriority w:val="99"/>
    <w:semiHidden/>
    <w:unhideWhenUsed/>
    <w:rsid w:val="00A5445E"/>
    <w:rPr>
      <w:rFonts w:asciiTheme="minorHAnsi" w:hAnsiTheme="minorHAnsi" w:cstheme="minorBidi"/>
      <w:sz w:val="16"/>
      <w:szCs w:val="18"/>
      <w:lang w:val="en-GB"/>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auto"/>
        <w:sz w:val="16"/>
      </w:rPr>
      <w:tblPr/>
      <w:tcPr>
        <w:tcBorders>
          <w:top w:val="nil"/>
          <w:left w:val="nil"/>
          <w:bottom w:val="single" w:sz="12" w:space="0" w:color="auto"/>
          <w:right w:val="nil"/>
          <w:insideH w:val="nil"/>
          <w:insideV w:val="nil"/>
          <w:tl2br w:val="nil"/>
          <w:tr2bl w:val="nil"/>
        </w:tcBorders>
      </w:tcPr>
    </w:tblStylePr>
  </w:style>
  <w:style w:type="paragraph" w:customStyle="1" w:styleId="Ref">
    <w:name w:val="Ref"/>
    <w:basedOn w:val="Normal"/>
    <w:uiPriority w:val="1"/>
    <w:semiHidden/>
    <w:unhideWhenUsed/>
    <w:rsid w:val="00A5445E"/>
    <w:pPr>
      <w:numPr>
        <w:numId w:val="1"/>
      </w:numPr>
      <w:spacing w:line="240" w:lineRule="atLeast"/>
      <w:ind w:left="0" w:firstLine="0"/>
    </w:pPr>
    <w:rPr>
      <w:kern w:val="18"/>
      <w:sz w:val="20"/>
      <w:szCs w:val="18"/>
    </w:rPr>
  </w:style>
  <w:style w:type="character" w:styleId="LineNumber">
    <w:name w:val="line number"/>
    <w:basedOn w:val="DefaultParagraphFont"/>
    <w:uiPriority w:val="99"/>
    <w:semiHidden/>
    <w:unhideWhenUsed/>
    <w:rsid w:val="00A5445E"/>
  </w:style>
  <w:style w:type="paragraph" w:styleId="NormalWeb">
    <w:name w:val="Normal (Web)"/>
    <w:basedOn w:val="Normal"/>
    <w:uiPriority w:val="99"/>
    <w:semiHidden/>
    <w:unhideWhenUsed/>
    <w:rsid w:val="00BE78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7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DC2D-E114-DB4F-A91C-6F6B64B3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1416</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Kulani Boyne</dc:creator>
  <cp:keywords/>
  <dc:description/>
  <cp:lastModifiedBy>Aiu, Pua</cp:lastModifiedBy>
  <cp:revision>2</cp:revision>
  <dcterms:created xsi:type="dcterms:W3CDTF">2022-09-20T02:00:00Z</dcterms:created>
  <dcterms:modified xsi:type="dcterms:W3CDTF">2022-09-20T02:00:00Z</dcterms:modified>
</cp:coreProperties>
</file>